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8BB5" w14:textId="77777777" w:rsidR="002A1EE0" w:rsidRDefault="00562AC1">
      <w:pPr>
        <w:pStyle w:val="Heading1"/>
        <w:spacing w:before="32" w:line="244" w:lineRule="auto"/>
        <w:ind w:left="2997" w:right="2511" w:firstLine="621"/>
      </w:pPr>
      <w:r>
        <w:t>CORE LABORATORIES INC. CORPORATE</w:t>
      </w:r>
      <w:r>
        <w:rPr>
          <w:spacing w:val="-13"/>
        </w:rPr>
        <w:t xml:space="preserve"> </w:t>
      </w:r>
      <w:r>
        <w:t>GOVERNANCE</w:t>
      </w:r>
      <w:r>
        <w:rPr>
          <w:spacing w:val="-12"/>
        </w:rPr>
        <w:t xml:space="preserve"> </w:t>
      </w:r>
      <w:r>
        <w:t>GUIDELINES</w:t>
      </w:r>
    </w:p>
    <w:p w14:paraId="5AD88BB6" w14:textId="77777777" w:rsidR="002A1EE0" w:rsidRDefault="002A1EE0">
      <w:pPr>
        <w:pStyle w:val="BodyText"/>
        <w:spacing w:before="4"/>
        <w:rPr>
          <w:b/>
        </w:rPr>
      </w:pPr>
    </w:p>
    <w:p w14:paraId="5AD88BB7" w14:textId="4FB6C149" w:rsidR="002A1EE0" w:rsidRDefault="00562AC1">
      <w:pPr>
        <w:pStyle w:val="ListParagraph"/>
        <w:numPr>
          <w:ilvl w:val="0"/>
          <w:numId w:val="1"/>
        </w:numPr>
        <w:tabs>
          <w:tab w:val="left" w:pos="334"/>
        </w:tabs>
        <w:ind w:left="334" w:hanging="214"/>
        <w:rPr>
          <w:b/>
        </w:rPr>
      </w:pPr>
      <w:r>
        <w:rPr>
          <w:b/>
        </w:rPr>
        <w:t>Director</w:t>
      </w:r>
      <w:r>
        <w:rPr>
          <w:b/>
          <w:spacing w:val="-5"/>
        </w:rPr>
        <w:t xml:space="preserve"> </w:t>
      </w:r>
      <w:r>
        <w:rPr>
          <w:b/>
        </w:rPr>
        <w:t>Qualification</w:t>
      </w:r>
      <w:r>
        <w:rPr>
          <w:b/>
          <w:spacing w:val="-8"/>
        </w:rPr>
        <w:t xml:space="preserve"> </w:t>
      </w:r>
      <w:r>
        <w:rPr>
          <w:b/>
          <w:spacing w:val="-2"/>
        </w:rPr>
        <w:t>Standards</w:t>
      </w:r>
      <w:r w:rsidR="003A5E23">
        <w:rPr>
          <w:b/>
          <w:spacing w:val="-2"/>
        </w:rPr>
        <w:t>; Retirement; Resignation</w:t>
      </w:r>
    </w:p>
    <w:p w14:paraId="07810CC8" w14:textId="02EEB8CC" w:rsidR="005052D7" w:rsidRDefault="00562AC1" w:rsidP="005052D7">
      <w:pPr>
        <w:pStyle w:val="BodyText"/>
        <w:spacing w:before="265"/>
        <w:ind w:left="120" w:right="115"/>
        <w:jc w:val="both"/>
      </w:pPr>
      <w:r>
        <w:t xml:space="preserve">The Board of Directors (the </w:t>
      </w:r>
      <w:r w:rsidR="001A0AEE">
        <w:t>“</w:t>
      </w:r>
      <w:r>
        <w:rPr>
          <w:b/>
        </w:rPr>
        <w:t>Board</w:t>
      </w:r>
      <w:r w:rsidR="001A0AEE">
        <w:t>”</w:t>
      </w:r>
      <w:r>
        <w:t xml:space="preserve">) of Core Laboratories Inc. (the </w:t>
      </w:r>
      <w:r w:rsidR="001A0AEE">
        <w:t>“</w:t>
      </w:r>
      <w:r>
        <w:rPr>
          <w:b/>
        </w:rPr>
        <w:t>Company</w:t>
      </w:r>
      <w:r w:rsidR="001A0AEE">
        <w:t>”</w:t>
      </w:r>
      <w:r>
        <w:t xml:space="preserve">) will have a majority of </w:t>
      </w:r>
      <w:r w:rsidR="004E3B81">
        <w:t>d</w:t>
      </w:r>
      <w:r>
        <w:t>irectors</w:t>
      </w:r>
      <w:r>
        <w:rPr>
          <w:spacing w:val="-9"/>
        </w:rPr>
        <w:t xml:space="preserve"> </w:t>
      </w:r>
      <w:r>
        <w:t>who</w:t>
      </w:r>
      <w:r>
        <w:rPr>
          <w:spacing w:val="-8"/>
        </w:rPr>
        <w:t xml:space="preserve"> </w:t>
      </w:r>
      <w:r>
        <w:t>meet</w:t>
      </w:r>
      <w:r>
        <w:rPr>
          <w:spacing w:val="-8"/>
        </w:rPr>
        <w:t xml:space="preserve"> </w:t>
      </w:r>
      <w:r>
        <w:t>the</w:t>
      </w:r>
      <w:r>
        <w:rPr>
          <w:spacing w:val="-6"/>
        </w:rPr>
        <w:t xml:space="preserve"> </w:t>
      </w:r>
      <w:r>
        <w:t>criteria</w:t>
      </w:r>
      <w:r>
        <w:rPr>
          <w:spacing w:val="-7"/>
        </w:rPr>
        <w:t xml:space="preserve"> </w:t>
      </w:r>
      <w:r>
        <w:t>for</w:t>
      </w:r>
      <w:r>
        <w:rPr>
          <w:spacing w:val="-7"/>
        </w:rPr>
        <w:t xml:space="preserve"> </w:t>
      </w:r>
      <w:r>
        <w:t>independence</w:t>
      </w:r>
      <w:r>
        <w:rPr>
          <w:spacing w:val="-6"/>
        </w:rPr>
        <w:t xml:space="preserve"> </w:t>
      </w:r>
      <w:r>
        <w:t>required</w:t>
      </w:r>
      <w:r>
        <w:rPr>
          <w:spacing w:val="-7"/>
        </w:rPr>
        <w:t xml:space="preserve"> </w:t>
      </w:r>
      <w:r>
        <w:t>by</w:t>
      </w:r>
      <w:r>
        <w:rPr>
          <w:spacing w:val="-6"/>
        </w:rPr>
        <w:t xml:space="preserve"> </w:t>
      </w:r>
      <w:r>
        <w:t>the</w:t>
      </w:r>
      <w:r>
        <w:rPr>
          <w:spacing w:val="-6"/>
        </w:rPr>
        <w:t xml:space="preserve"> </w:t>
      </w:r>
      <w:r>
        <w:t>New</w:t>
      </w:r>
      <w:r>
        <w:rPr>
          <w:spacing w:val="-8"/>
        </w:rPr>
        <w:t xml:space="preserve"> </w:t>
      </w:r>
      <w:r>
        <w:t>York</w:t>
      </w:r>
      <w:r>
        <w:rPr>
          <w:spacing w:val="-6"/>
        </w:rPr>
        <w:t xml:space="preserve"> </w:t>
      </w:r>
      <w:r>
        <w:t>Stock</w:t>
      </w:r>
      <w:r>
        <w:rPr>
          <w:spacing w:val="-8"/>
        </w:rPr>
        <w:t xml:space="preserve"> </w:t>
      </w:r>
      <w:r>
        <w:t>Exchange</w:t>
      </w:r>
      <w:r>
        <w:rPr>
          <w:spacing w:val="-6"/>
        </w:rPr>
        <w:t xml:space="preserve"> </w:t>
      </w:r>
      <w:r>
        <w:t>(the</w:t>
      </w:r>
      <w:r>
        <w:rPr>
          <w:spacing w:val="-6"/>
        </w:rPr>
        <w:t xml:space="preserve"> </w:t>
      </w:r>
      <w:r w:rsidR="001A0AEE">
        <w:t>“</w:t>
      </w:r>
      <w:r>
        <w:rPr>
          <w:b/>
        </w:rPr>
        <w:t>NYSE</w:t>
      </w:r>
      <w:r w:rsidR="001A0AEE">
        <w:t>”</w:t>
      </w:r>
      <w:r>
        <w:t xml:space="preserve">). The </w:t>
      </w:r>
      <w:r w:rsidR="007E78C9">
        <w:t>Nominating</w:t>
      </w:r>
      <w:r w:rsidR="006870CC">
        <w:t xml:space="preserve"> </w:t>
      </w:r>
      <w:r w:rsidR="007E78C9">
        <w:t xml:space="preserve">Committee </w:t>
      </w:r>
      <w:r>
        <w:t>is responsible for</w:t>
      </w:r>
      <w:r w:rsidR="006870CC">
        <w:t xml:space="preserve"> </w:t>
      </w:r>
      <w:r>
        <w:t>identifying and attracting individuals qualified</w:t>
      </w:r>
      <w:r>
        <w:rPr>
          <w:spacing w:val="-7"/>
        </w:rPr>
        <w:t xml:space="preserve"> </w:t>
      </w:r>
      <w:r>
        <w:t>to</w:t>
      </w:r>
      <w:r>
        <w:rPr>
          <w:spacing w:val="-5"/>
        </w:rPr>
        <w:t xml:space="preserve"> </w:t>
      </w:r>
      <w:r>
        <w:t>become</w:t>
      </w:r>
      <w:r>
        <w:rPr>
          <w:spacing w:val="-6"/>
        </w:rPr>
        <w:t xml:space="preserve"> </w:t>
      </w:r>
      <w:r w:rsidR="006870CC">
        <w:t>d</w:t>
      </w:r>
      <w:r>
        <w:t>irectors,</w:t>
      </w:r>
      <w:r>
        <w:rPr>
          <w:spacing w:val="-6"/>
        </w:rPr>
        <w:t xml:space="preserve"> </w:t>
      </w:r>
      <w:r>
        <w:t>recommending</w:t>
      </w:r>
      <w:r>
        <w:rPr>
          <w:spacing w:val="-7"/>
        </w:rPr>
        <w:t xml:space="preserve"> </w:t>
      </w:r>
      <w:r>
        <w:t>to</w:t>
      </w:r>
      <w:r>
        <w:rPr>
          <w:spacing w:val="-5"/>
        </w:rPr>
        <w:t xml:space="preserve"> </w:t>
      </w:r>
      <w:r>
        <w:t>the</w:t>
      </w:r>
      <w:r>
        <w:rPr>
          <w:spacing w:val="-6"/>
        </w:rPr>
        <w:t xml:space="preserve"> </w:t>
      </w:r>
      <w:r>
        <w:t>Board</w:t>
      </w:r>
      <w:r>
        <w:rPr>
          <w:spacing w:val="-8"/>
        </w:rPr>
        <w:t xml:space="preserve"> </w:t>
      </w:r>
      <w:r>
        <w:t>candidates</w:t>
      </w:r>
      <w:r>
        <w:rPr>
          <w:spacing w:val="-6"/>
        </w:rPr>
        <w:t xml:space="preserve"> </w:t>
      </w:r>
      <w:r>
        <w:t>for</w:t>
      </w:r>
      <w:r>
        <w:rPr>
          <w:spacing w:val="-7"/>
        </w:rPr>
        <w:t xml:space="preserve"> </w:t>
      </w:r>
      <w:r>
        <w:t>election</w:t>
      </w:r>
      <w:r>
        <w:rPr>
          <w:spacing w:val="-8"/>
        </w:rPr>
        <w:t xml:space="preserve"> </w:t>
      </w:r>
      <w:r>
        <w:t>or</w:t>
      </w:r>
      <w:r>
        <w:rPr>
          <w:spacing w:val="-7"/>
        </w:rPr>
        <w:t xml:space="preserve"> </w:t>
      </w:r>
      <w:r>
        <w:t>appointment</w:t>
      </w:r>
      <w:r>
        <w:rPr>
          <w:spacing w:val="-6"/>
        </w:rPr>
        <w:t xml:space="preserve"> </w:t>
      </w:r>
      <w:r>
        <w:t>to</w:t>
      </w:r>
      <w:r>
        <w:rPr>
          <w:spacing w:val="-8"/>
        </w:rPr>
        <w:t xml:space="preserve"> </w:t>
      </w:r>
      <w:r>
        <w:t xml:space="preserve">the Board and establishing and recommending to the Board criteria for selecting new </w:t>
      </w:r>
      <w:r w:rsidR="006870CC">
        <w:t>d</w:t>
      </w:r>
      <w:r>
        <w:t xml:space="preserve">irectors. When identifying </w:t>
      </w:r>
      <w:r w:rsidR="006870CC">
        <w:t>candidate</w:t>
      </w:r>
      <w:r>
        <w:t>s</w:t>
      </w:r>
      <w:r w:rsidR="006870CC">
        <w:t xml:space="preserve"> to join the Board</w:t>
      </w:r>
      <w:r>
        <w:t xml:space="preserve">, the </w:t>
      </w:r>
      <w:r w:rsidR="007E78C9">
        <w:t>Nominating</w:t>
      </w:r>
      <w:r w:rsidR="006870CC">
        <w:t xml:space="preserve"> </w:t>
      </w:r>
      <w:r w:rsidR="007E78C9">
        <w:t>Committee</w:t>
      </w:r>
      <w:r>
        <w:t xml:space="preserve"> may consider, among other factors: </w:t>
      </w:r>
      <w:r w:rsidR="006870CC">
        <w:t xml:space="preserve">(i) </w:t>
      </w:r>
      <w:r>
        <w:t xml:space="preserve">an individual's reputation, integrity and independence; </w:t>
      </w:r>
      <w:r w:rsidR="006870CC">
        <w:t xml:space="preserve">(ii) </w:t>
      </w:r>
      <w:r>
        <w:t xml:space="preserve">skills and business, government or other professional acumen, bearing in mind the </w:t>
      </w:r>
      <w:r w:rsidR="006870CC">
        <w:t xml:space="preserve">overall </w:t>
      </w:r>
      <w:r>
        <w:t xml:space="preserve">composition of the Board and the current state of the Company and the industry generally at the time of determination and experience in the context of the needs of the Board; and </w:t>
      </w:r>
      <w:r w:rsidR="006870CC">
        <w:t xml:space="preserve">(iv) </w:t>
      </w:r>
      <w:r>
        <w:t xml:space="preserve">the number of other public companies for which the person serves as </w:t>
      </w:r>
      <w:r w:rsidR="006870CC">
        <w:t>a d</w:t>
      </w:r>
      <w:r>
        <w:t>irector and the availability of the person</w:t>
      </w:r>
      <w:r w:rsidR="006870CC">
        <w:t>’</w:t>
      </w:r>
      <w:r>
        <w:t>s time and commitment to the Company.</w:t>
      </w:r>
    </w:p>
    <w:p w14:paraId="05FB01D4" w14:textId="77777777" w:rsidR="00754BF6" w:rsidRDefault="00754BF6">
      <w:pPr>
        <w:pStyle w:val="BodyText"/>
        <w:spacing w:before="19"/>
      </w:pPr>
    </w:p>
    <w:p w14:paraId="0A2D8F9B" w14:textId="7B4DB309" w:rsidR="003E021C" w:rsidRDefault="00562AC1" w:rsidP="003E021C">
      <w:pPr>
        <w:pStyle w:val="BodyText"/>
        <w:ind w:left="120" w:right="116"/>
        <w:jc w:val="both"/>
      </w:pPr>
      <w:r>
        <w:t xml:space="preserve">The Board is divided into three classes. The number of </w:t>
      </w:r>
      <w:r w:rsidR="006870CC">
        <w:t>d</w:t>
      </w:r>
      <w:r>
        <w:t xml:space="preserve">irectors that constitutes the </w:t>
      </w:r>
      <w:r w:rsidR="006870CC">
        <w:t xml:space="preserve">full </w:t>
      </w:r>
      <w:r>
        <w:t>Board of Director</w:t>
      </w:r>
      <w:r w:rsidR="006870CC">
        <w:t>s</w:t>
      </w:r>
      <w:r>
        <w:t xml:space="preserve"> shall be fixed by the Board, but in no event shall</w:t>
      </w:r>
      <w:r w:rsidR="006870CC">
        <w:t xml:space="preserve"> it</w:t>
      </w:r>
      <w:r>
        <w:t xml:space="preserve"> be less than one. </w:t>
      </w:r>
      <w:r w:rsidR="006870CC">
        <w:t xml:space="preserve"> </w:t>
      </w:r>
      <w:r>
        <w:t xml:space="preserve">Directors shall serve on the Board for a term of three years and shall, upon the </w:t>
      </w:r>
      <w:r w:rsidR="006870CC">
        <w:t>expiration</w:t>
      </w:r>
      <w:r>
        <w:t xml:space="preserve"> of a three</w:t>
      </w:r>
      <w:r w:rsidR="007E78C9">
        <w:t>-</w:t>
      </w:r>
      <w:r>
        <w:t>year term, be eligible for nomination</w:t>
      </w:r>
      <w:r>
        <w:rPr>
          <w:spacing w:val="-4"/>
        </w:rPr>
        <w:t xml:space="preserve"> </w:t>
      </w:r>
      <w:r>
        <w:t>for</w:t>
      </w:r>
      <w:r>
        <w:rPr>
          <w:spacing w:val="-6"/>
        </w:rPr>
        <w:t xml:space="preserve"> </w:t>
      </w:r>
      <w:r w:rsidR="006870CC">
        <w:t>successive</w:t>
      </w:r>
      <w:r>
        <w:rPr>
          <w:spacing w:val="-4"/>
        </w:rPr>
        <w:t xml:space="preserve"> </w:t>
      </w:r>
      <w:r w:rsidR="006870CC">
        <w:rPr>
          <w:spacing w:val="-4"/>
        </w:rPr>
        <w:t xml:space="preserve">three-year </w:t>
      </w:r>
      <w:r>
        <w:t>term</w:t>
      </w:r>
      <w:r w:rsidR="006870CC">
        <w:t>s</w:t>
      </w:r>
      <w:r>
        <w:t>.</w:t>
      </w:r>
      <w:r w:rsidR="003E021C">
        <w:t xml:space="preserve">  </w:t>
      </w:r>
      <w:r w:rsidR="003E021C" w:rsidRPr="00945E84">
        <w:t xml:space="preserve">The Company does not impose term limits on </w:t>
      </w:r>
      <w:r w:rsidR="006870CC">
        <w:t>a d</w:t>
      </w:r>
      <w:r w:rsidR="003E021C" w:rsidRPr="00945E84">
        <w:t>irector’</w:t>
      </w:r>
      <w:r w:rsidR="006870CC">
        <w:t>s</w:t>
      </w:r>
      <w:r w:rsidR="003E021C" w:rsidRPr="00945E84">
        <w:t xml:space="preserve"> service. The only restriction on tenure is </w:t>
      </w:r>
      <w:r w:rsidR="003E021C">
        <w:t>a</w:t>
      </w:r>
      <w:r w:rsidR="003E021C" w:rsidRPr="00945E84">
        <w:t xml:space="preserve"> mandatory retirement policy, which applies uniformly to all </w:t>
      </w:r>
      <w:r w:rsidR="006870CC">
        <w:t>d</w:t>
      </w:r>
      <w:r w:rsidR="003E021C" w:rsidRPr="00945E84">
        <w:t>irectors</w:t>
      </w:r>
      <w:r w:rsidR="003E021C">
        <w:t>.  S</w:t>
      </w:r>
      <w:r w:rsidR="003E021C" w:rsidRPr="00945E84">
        <w:t>ubject to waivers or extensions that may be granted by the Board in exceptional circumstances</w:t>
      </w:r>
      <w:r w:rsidR="003E021C">
        <w:t xml:space="preserve">, a </w:t>
      </w:r>
      <w:r w:rsidR="006870CC">
        <w:t>d</w:t>
      </w:r>
      <w:r w:rsidR="003E021C">
        <w:t xml:space="preserve">irector </w:t>
      </w:r>
      <w:r w:rsidR="006870CC">
        <w:t>must</w:t>
      </w:r>
      <w:r w:rsidR="003E021C">
        <w:t xml:space="preserve"> </w:t>
      </w:r>
      <w:r w:rsidR="003E021C" w:rsidRPr="007E78C9">
        <w:t xml:space="preserve">retire from the Board prior to the </w:t>
      </w:r>
      <w:r w:rsidR="003E021C">
        <w:t xml:space="preserve">next </w:t>
      </w:r>
      <w:r w:rsidR="003E021C" w:rsidRPr="007E78C9">
        <w:t xml:space="preserve">annual meeting following </w:t>
      </w:r>
      <w:r w:rsidR="003E021C">
        <w:t>his or her</w:t>
      </w:r>
      <w:r w:rsidR="003E021C" w:rsidRPr="007E78C9">
        <w:t xml:space="preserve"> 7</w:t>
      </w:r>
      <w:r w:rsidR="003E021C">
        <w:t>7</w:t>
      </w:r>
      <w:r w:rsidR="003E021C" w:rsidRPr="007E78C9">
        <w:rPr>
          <w:vertAlign w:val="superscript"/>
        </w:rPr>
        <w:t>th</w:t>
      </w:r>
      <w:r w:rsidR="003E021C">
        <w:t xml:space="preserve"> </w:t>
      </w:r>
      <w:r w:rsidR="003E021C" w:rsidRPr="007E78C9">
        <w:t>birthday</w:t>
      </w:r>
      <w:r w:rsidR="003E021C" w:rsidRPr="00945E84">
        <w:t xml:space="preserve">. This approach ensures that experienced </w:t>
      </w:r>
      <w:r w:rsidR="006870CC">
        <w:t>d</w:t>
      </w:r>
      <w:r w:rsidR="003E021C" w:rsidRPr="00945E84">
        <w:t>irectors may continue to contribute their knowledge and insight</w:t>
      </w:r>
      <w:r w:rsidR="006870CC">
        <w:t xml:space="preserve"> to the Company</w:t>
      </w:r>
      <w:r w:rsidR="003E021C" w:rsidRPr="00945E84">
        <w:t>, while also allowing the Board flexibility to balance continuity with renewal.</w:t>
      </w:r>
    </w:p>
    <w:p w14:paraId="251E76CF" w14:textId="10EAF35F" w:rsidR="003E021C" w:rsidRDefault="003E021C">
      <w:pPr>
        <w:pStyle w:val="BodyText"/>
        <w:ind w:left="120" w:right="116"/>
        <w:jc w:val="both"/>
      </w:pPr>
    </w:p>
    <w:p w14:paraId="5AD88BBA" w14:textId="6A367D44" w:rsidR="002A1EE0" w:rsidRDefault="00562AC1">
      <w:pPr>
        <w:pStyle w:val="BodyText"/>
        <w:ind w:left="120" w:right="116"/>
        <w:jc w:val="both"/>
      </w:pPr>
      <w:r>
        <w:t xml:space="preserve">As an alternative to term limits, the </w:t>
      </w:r>
      <w:r w:rsidR="007E78C9">
        <w:t>Nominating</w:t>
      </w:r>
      <w:r w:rsidR="006870CC">
        <w:t xml:space="preserve"> </w:t>
      </w:r>
      <w:r w:rsidR="007E78C9">
        <w:t>Committee</w:t>
      </w:r>
      <w:r>
        <w:t xml:space="preserve"> oversee</w:t>
      </w:r>
      <w:r w:rsidR="003E021C">
        <w:t>s</w:t>
      </w:r>
      <w:r>
        <w:t xml:space="preserve"> an annual assessment of the performance of </w:t>
      </w:r>
      <w:r w:rsidR="006870CC">
        <w:t>the Board and each committee of the Board</w:t>
      </w:r>
      <w:r>
        <w:t xml:space="preserve">. </w:t>
      </w:r>
      <w:r w:rsidR="006870CC">
        <w:t xml:space="preserve"> </w:t>
      </w:r>
      <w:r>
        <w:t xml:space="preserve">Additionally, the </w:t>
      </w:r>
      <w:r w:rsidR="007E78C9">
        <w:t>Nominating</w:t>
      </w:r>
      <w:r w:rsidR="006870CC">
        <w:t xml:space="preserve"> Committee </w:t>
      </w:r>
      <w:r>
        <w:t>is</w:t>
      </w:r>
      <w:r>
        <w:rPr>
          <w:spacing w:val="-4"/>
        </w:rPr>
        <w:t xml:space="preserve"> </w:t>
      </w:r>
      <w:r>
        <w:t>responsible</w:t>
      </w:r>
      <w:r>
        <w:rPr>
          <w:spacing w:val="-4"/>
        </w:rPr>
        <w:t xml:space="preserve"> </w:t>
      </w:r>
      <w:r>
        <w:t>for</w:t>
      </w:r>
      <w:r>
        <w:rPr>
          <w:spacing w:val="-2"/>
        </w:rPr>
        <w:t xml:space="preserve"> </w:t>
      </w:r>
      <w:r>
        <w:t>reviewing</w:t>
      </w:r>
      <w:r>
        <w:rPr>
          <w:spacing w:val="-3"/>
        </w:rPr>
        <w:t xml:space="preserve"> </w:t>
      </w:r>
      <w:r>
        <w:t>the</w:t>
      </w:r>
      <w:r>
        <w:rPr>
          <w:spacing w:val="-4"/>
        </w:rPr>
        <w:t xml:space="preserve"> </w:t>
      </w:r>
      <w:r>
        <w:t>advisability</w:t>
      </w:r>
      <w:r>
        <w:rPr>
          <w:spacing w:val="-3"/>
        </w:rPr>
        <w:t xml:space="preserve"> </w:t>
      </w:r>
      <w:r>
        <w:t>or</w:t>
      </w:r>
      <w:r>
        <w:rPr>
          <w:spacing w:val="-2"/>
        </w:rPr>
        <w:t xml:space="preserve"> </w:t>
      </w:r>
      <w:r>
        <w:t>need</w:t>
      </w:r>
      <w:r>
        <w:rPr>
          <w:spacing w:val="-2"/>
        </w:rPr>
        <w:t xml:space="preserve"> </w:t>
      </w:r>
      <w:r>
        <w:t xml:space="preserve">for any change in the number and composition of </w:t>
      </w:r>
      <w:r w:rsidR="006870CC">
        <w:t>d</w:t>
      </w:r>
      <w:r w:rsidR="003E021C">
        <w:t>irectors on the</w:t>
      </w:r>
      <w:r>
        <w:t xml:space="preserve"> Board</w:t>
      </w:r>
      <w:r w:rsidR="006870CC">
        <w:t xml:space="preserve"> no less than annually</w:t>
      </w:r>
      <w:r>
        <w:t>.</w:t>
      </w:r>
    </w:p>
    <w:p w14:paraId="14F200B9" w14:textId="77777777" w:rsidR="003E021C" w:rsidRDefault="003E021C">
      <w:pPr>
        <w:pStyle w:val="BodyText"/>
        <w:ind w:left="120" w:right="116"/>
        <w:jc w:val="both"/>
      </w:pPr>
    </w:p>
    <w:p w14:paraId="4047C780" w14:textId="687502A1" w:rsidR="007E78C9" w:rsidRDefault="006870CC" w:rsidP="005F6DA4">
      <w:pPr>
        <w:pStyle w:val="BodyText"/>
        <w:ind w:left="120" w:right="116"/>
        <w:jc w:val="both"/>
      </w:pPr>
      <w:r>
        <w:t xml:space="preserve">The Board has a mandatory resignation policy for directors in uncontested elections.  </w:t>
      </w:r>
      <w:r w:rsidR="005F6DA4" w:rsidRPr="005F6DA4">
        <w:rPr>
          <w:color w:val="000000"/>
        </w:rPr>
        <w:t>Each director nominee</w:t>
      </w:r>
      <w:r w:rsidR="005F6DA4">
        <w:rPr>
          <w:color w:val="000000"/>
        </w:rPr>
        <w:t xml:space="preserve"> who is running unopposed</w:t>
      </w:r>
      <w:r w:rsidR="005F6DA4" w:rsidRPr="005F6DA4">
        <w:rPr>
          <w:color w:val="000000"/>
        </w:rPr>
        <w:t xml:space="preserve"> must submit to the Board an irrevocable resignation letter as a </w:t>
      </w:r>
      <w:r w:rsidR="005F6DA4">
        <w:rPr>
          <w:color w:val="000000"/>
        </w:rPr>
        <w:t>condition to being nominated</w:t>
      </w:r>
      <w:r w:rsidR="005F6DA4" w:rsidRPr="005F6DA4">
        <w:rPr>
          <w:color w:val="000000"/>
        </w:rPr>
        <w:t>.</w:t>
      </w:r>
      <w:r w:rsidR="005F6DA4">
        <w:rPr>
          <w:color w:val="000000"/>
        </w:rPr>
        <w:t xml:space="preserve"> </w:t>
      </w:r>
      <w:r w:rsidR="005F6DA4">
        <w:t xml:space="preserve"> That letter is</w:t>
      </w:r>
      <w:r w:rsidR="007E78C9" w:rsidRPr="007E78C9">
        <w:t xml:space="preserve"> deemed tendered as of the date of the certification of the election results for </w:t>
      </w:r>
      <w:r w:rsidR="005F6DA4">
        <w:t>each</w:t>
      </w:r>
      <w:r w:rsidR="003E021C">
        <w:t xml:space="preserve"> </w:t>
      </w:r>
      <w:r>
        <w:t>d</w:t>
      </w:r>
      <w:r w:rsidR="007E78C9" w:rsidRPr="007E78C9">
        <w:t>irector who fails to achieve a</w:t>
      </w:r>
      <w:r w:rsidR="00170710">
        <w:t xml:space="preserve"> </w:t>
      </w:r>
      <w:r w:rsidR="00C23FE8">
        <w:t>greater number of votes “for” his or her election than votes “withheld” from such election</w:t>
      </w:r>
      <w:r w:rsidR="007E78C9" w:rsidRPr="007E78C9">
        <w:t xml:space="preserve">. </w:t>
      </w:r>
      <w:r w:rsidR="00C23FE8">
        <w:t xml:space="preserve"> </w:t>
      </w:r>
      <w:r w:rsidR="007E78C9" w:rsidRPr="007E78C9">
        <w:t>Such resignation shall only be effective upon acceptance by the Board.</w:t>
      </w:r>
      <w:r w:rsidR="00C23FE8">
        <w:t xml:space="preserve"> </w:t>
      </w:r>
      <w:r w:rsidR="003E021C">
        <w:t xml:space="preserve"> </w:t>
      </w:r>
      <w:r w:rsidR="00C23FE8">
        <w:t>The Nominating</w:t>
      </w:r>
      <w:r w:rsidR="005F6DA4">
        <w:t xml:space="preserve"> </w:t>
      </w:r>
      <w:r w:rsidR="00C23FE8">
        <w:t xml:space="preserve">Committee </w:t>
      </w:r>
      <w:r w:rsidR="007E78C9" w:rsidRPr="007E78C9">
        <w:t xml:space="preserve">will </w:t>
      </w:r>
      <w:r w:rsidR="00962F9A">
        <w:t xml:space="preserve">review the circumstances </w:t>
      </w:r>
      <w:r w:rsidR="005F6DA4">
        <w:t xml:space="preserve">surrounding the election </w:t>
      </w:r>
      <w:r w:rsidR="00962F9A">
        <w:t xml:space="preserve">and recommend to the Board </w:t>
      </w:r>
      <w:r w:rsidR="007E78C9" w:rsidRPr="007E78C9">
        <w:t xml:space="preserve">whether to accept or reject the resignation or </w:t>
      </w:r>
      <w:r w:rsidR="00962F9A">
        <w:t>take other appropriate action</w:t>
      </w:r>
      <w:r w:rsidR="007E78C9" w:rsidRPr="007E78C9">
        <w:t xml:space="preserve">. The Board will act on the </w:t>
      </w:r>
      <w:r w:rsidR="00C23FE8">
        <w:t>Nominating</w:t>
      </w:r>
      <w:r w:rsidR="005F6DA4">
        <w:t xml:space="preserve"> </w:t>
      </w:r>
      <w:r w:rsidR="00C23FE8">
        <w:t xml:space="preserve">Committee’s </w:t>
      </w:r>
      <w:r w:rsidR="007E78C9" w:rsidRPr="007E78C9">
        <w:t>recommendation, considering all factors that the Board believes to be relevant, and will publicly disclose its decision and the rationale behind it within</w:t>
      </w:r>
      <w:r w:rsidR="00962F9A">
        <w:t xml:space="preserve"> ninety</w:t>
      </w:r>
      <w:r w:rsidR="007E78C9" w:rsidRPr="007E78C9">
        <w:t xml:space="preserve"> </w:t>
      </w:r>
      <w:r w:rsidR="00962F9A">
        <w:t>(90)</w:t>
      </w:r>
      <w:r w:rsidR="007E78C9" w:rsidRPr="007E78C9">
        <w:t xml:space="preserve"> days from the date of certification of the election results. The resignation, if accepted by the Board, will be effective at the time of the Board</w:t>
      </w:r>
      <w:r w:rsidR="00154A25">
        <w:t>’s</w:t>
      </w:r>
      <w:r w:rsidR="007E78C9" w:rsidRPr="007E78C9">
        <w:t xml:space="preserve"> determination to accept the resignation.</w:t>
      </w:r>
      <w:r w:rsidR="00C23FE8">
        <w:t xml:space="preserve">  </w:t>
      </w:r>
    </w:p>
    <w:p w14:paraId="0A7482F5" w14:textId="77777777" w:rsidR="002F749C" w:rsidRDefault="002F749C">
      <w:pPr>
        <w:pStyle w:val="BodyText"/>
        <w:ind w:left="120" w:right="116"/>
        <w:jc w:val="both"/>
      </w:pPr>
    </w:p>
    <w:p w14:paraId="5AD88BBC" w14:textId="77777777" w:rsidR="002A1EE0" w:rsidRDefault="00562AC1" w:rsidP="005F6DA4">
      <w:pPr>
        <w:pStyle w:val="Heading1"/>
        <w:keepNext/>
        <w:numPr>
          <w:ilvl w:val="0"/>
          <w:numId w:val="1"/>
        </w:numPr>
        <w:tabs>
          <w:tab w:val="left" w:pos="334"/>
        </w:tabs>
        <w:ind w:left="334" w:hanging="214"/>
      </w:pPr>
      <w:r>
        <w:lastRenderedPageBreak/>
        <w:t>Director</w:t>
      </w:r>
      <w:r>
        <w:rPr>
          <w:spacing w:val="-4"/>
        </w:rPr>
        <w:t xml:space="preserve"> </w:t>
      </w:r>
      <w:r>
        <w:rPr>
          <w:spacing w:val="-2"/>
        </w:rPr>
        <w:t>Responsibilities</w:t>
      </w:r>
    </w:p>
    <w:p w14:paraId="5AD88BBD" w14:textId="77777777" w:rsidR="002A1EE0" w:rsidRDefault="002A1EE0" w:rsidP="005F6DA4">
      <w:pPr>
        <w:pStyle w:val="BodyText"/>
        <w:keepNext/>
        <w:spacing w:before="3"/>
        <w:rPr>
          <w:b/>
        </w:rPr>
      </w:pPr>
    </w:p>
    <w:p w14:paraId="5AD88BBE" w14:textId="7B793D7D" w:rsidR="002A1EE0" w:rsidRDefault="00562AC1" w:rsidP="005F6DA4">
      <w:pPr>
        <w:pStyle w:val="BodyText"/>
        <w:keepNext/>
        <w:ind w:left="120" w:right="115"/>
        <w:jc w:val="both"/>
      </w:pPr>
      <w:r>
        <w:t xml:space="preserve">The duty of each </w:t>
      </w:r>
      <w:r w:rsidR="005F6DA4">
        <w:t>d</w:t>
      </w:r>
      <w:r>
        <w:t>irector is to exercise supervision over the management's conduct of affairs and over the general course of business in the Company and the business enterprise connected with it. In discharging</w:t>
      </w:r>
      <w:r>
        <w:rPr>
          <w:spacing w:val="-10"/>
        </w:rPr>
        <w:t xml:space="preserve"> </w:t>
      </w:r>
      <w:r>
        <w:t>their</w:t>
      </w:r>
      <w:r>
        <w:rPr>
          <w:spacing w:val="-9"/>
        </w:rPr>
        <w:t xml:space="preserve"> </w:t>
      </w:r>
      <w:r>
        <w:t>duties,</w:t>
      </w:r>
      <w:r>
        <w:rPr>
          <w:spacing w:val="-11"/>
        </w:rPr>
        <w:t xml:space="preserve"> </w:t>
      </w:r>
      <w:r>
        <w:t>each</w:t>
      </w:r>
      <w:r>
        <w:rPr>
          <w:spacing w:val="-9"/>
        </w:rPr>
        <w:t xml:space="preserve"> </w:t>
      </w:r>
      <w:r w:rsidR="005F6DA4">
        <w:rPr>
          <w:spacing w:val="-9"/>
        </w:rPr>
        <w:t>d</w:t>
      </w:r>
      <w:r>
        <w:t>irector</w:t>
      </w:r>
      <w:r>
        <w:rPr>
          <w:spacing w:val="-12"/>
        </w:rPr>
        <w:t xml:space="preserve"> </w:t>
      </w:r>
      <w:r>
        <w:t>shall</w:t>
      </w:r>
      <w:r>
        <w:rPr>
          <w:spacing w:val="-9"/>
        </w:rPr>
        <w:t xml:space="preserve"> </w:t>
      </w:r>
      <w:r>
        <w:t>have</w:t>
      </w:r>
      <w:r>
        <w:rPr>
          <w:spacing w:val="-8"/>
        </w:rPr>
        <w:t xml:space="preserve"> </w:t>
      </w:r>
      <w:r>
        <w:t>regard</w:t>
      </w:r>
      <w:r>
        <w:rPr>
          <w:spacing w:val="-10"/>
        </w:rPr>
        <w:t xml:space="preserve"> </w:t>
      </w:r>
      <w:r>
        <w:t>for</w:t>
      </w:r>
      <w:r>
        <w:rPr>
          <w:spacing w:val="-9"/>
        </w:rPr>
        <w:t xml:space="preserve"> </w:t>
      </w:r>
      <w:r>
        <w:t>the</w:t>
      </w:r>
      <w:r>
        <w:rPr>
          <w:spacing w:val="-11"/>
        </w:rPr>
        <w:t xml:space="preserve"> </w:t>
      </w:r>
      <w:r>
        <w:t>interests</w:t>
      </w:r>
      <w:r>
        <w:rPr>
          <w:spacing w:val="-11"/>
        </w:rPr>
        <w:t xml:space="preserve"> </w:t>
      </w:r>
      <w:r>
        <w:t>of</w:t>
      </w:r>
      <w:r>
        <w:rPr>
          <w:spacing w:val="-9"/>
        </w:rPr>
        <w:t xml:space="preserve"> </w:t>
      </w:r>
      <w:r>
        <w:t>the</w:t>
      </w:r>
      <w:r>
        <w:rPr>
          <w:spacing w:val="-8"/>
        </w:rPr>
        <w:t xml:space="preserve"> </w:t>
      </w:r>
      <w:r>
        <w:t>Company</w:t>
      </w:r>
      <w:r>
        <w:rPr>
          <w:spacing w:val="-8"/>
        </w:rPr>
        <w:t xml:space="preserve"> </w:t>
      </w:r>
      <w:r>
        <w:t>and</w:t>
      </w:r>
      <w:r>
        <w:rPr>
          <w:spacing w:val="-10"/>
        </w:rPr>
        <w:t xml:space="preserve"> </w:t>
      </w:r>
      <w:r>
        <w:t>the</w:t>
      </w:r>
      <w:r>
        <w:rPr>
          <w:spacing w:val="-8"/>
        </w:rPr>
        <w:t xml:space="preserve"> </w:t>
      </w:r>
      <w:r>
        <w:t>business enterprise connected with it.</w:t>
      </w:r>
    </w:p>
    <w:p w14:paraId="5AD88BBF" w14:textId="77777777" w:rsidR="002A1EE0" w:rsidRDefault="002A1EE0">
      <w:pPr>
        <w:pStyle w:val="BodyText"/>
        <w:spacing w:before="8"/>
      </w:pPr>
    </w:p>
    <w:p w14:paraId="5AD88BC0" w14:textId="03D3CDAD" w:rsidR="002A1EE0" w:rsidRDefault="00562AC1">
      <w:pPr>
        <w:pStyle w:val="BodyText"/>
        <w:ind w:left="120" w:right="115"/>
        <w:jc w:val="both"/>
      </w:pPr>
      <w:r>
        <w:t>Directors are expected to attend Board meetings and meetings of committees on which they serve, and to</w:t>
      </w:r>
      <w:r>
        <w:rPr>
          <w:spacing w:val="-11"/>
        </w:rPr>
        <w:t xml:space="preserve"> </w:t>
      </w:r>
      <w:r>
        <w:t>spend</w:t>
      </w:r>
      <w:r>
        <w:rPr>
          <w:spacing w:val="-11"/>
        </w:rPr>
        <w:t xml:space="preserve"> </w:t>
      </w:r>
      <w:r>
        <w:t>the</w:t>
      </w:r>
      <w:r>
        <w:rPr>
          <w:spacing w:val="-12"/>
        </w:rPr>
        <w:t xml:space="preserve"> </w:t>
      </w:r>
      <w:r>
        <w:t>time</w:t>
      </w:r>
      <w:r>
        <w:rPr>
          <w:spacing w:val="-12"/>
        </w:rPr>
        <w:t xml:space="preserve"> </w:t>
      </w:r>
      <w:r>
        <w:t>needed</w:t>
      </w:r>
      <w:r>
        <w:rPr>
          <w:spacing w:val="-13"/>
        </w:rPr>
        <w:t xml:space="preserve"> </w:t>
      </w:r>
      <w:r>
        <w:t>and</w:t>
      </w:r>
      <w:r>
        <w:rPr>
          <w:spacing w:val="-10"/>
        </w:rPr>
        <w:t xml:space="preserve"> </w:t>
      </w:r>
      <w:r w:rsidR="005F6DA4">
        <w:rPr>
          <w:spacing w:val="-10"/>
        </w:rPr>
        <w:t xml:space="preserve">to </w:t>
      </w:r>
      <w:r>
        <w:t>meet</w:t>
      </w:r>
      <w:r>
        <w:rPr>
          <w:spacing w:val="-9"/>
        </w:rPr>
        <w:t xml:space="preserve"> </w:t>
      </w:r>
      <w:r>
        <w:t>as</w:t>
      </w:r>
      <w:r>
        <w:rPr>
          <w:spacing w:val="-10"/>
        </w:rPr>
        <w:t xml:space="preserve"> </w:t>
      </w:r>
      <w:r>
        <w:t>frequently</w:t>
      </w:r>
      <w:r>
        <w:rPr>
          <w:spacing w:val="-11"/>
        </w:rPr>
        <w:t xml:space="preserve"> </w:t>
      </w:r>
      <w:r>
        <w:t>as</w:t>
      </w:r>
      <w:r>
        <w:rPr>
          <w:spacing w:val="-10"/>
        </w:rPr>
        <w:t xml:space="preserve"> </w:t>
      </w:r>
      <w:r>
        <w:t>necessary</w:t>
      </w:r>
      <w:r>
        <w:rPr>
          <w:spacing w:val="-9"/>
        </w:rPr>
        <w:t xml:space="preserve"> </w:t>
      </w:r>
      <w:r>
        <w:t>to</w:t>
      </w:r>
      <w:r>
        <w:rPr>
          <w:spacing w:val="-9"/>
        </w:rPr>
        <w:t xml:space="preserve"> </w:t>
      </w:r>
      <w:r>
        <w:t>properly</w:t>
      </w:r>
      <w:r>
        <w:rPr>
          <w:spacing w:val="-9"/>
        </w:rPr>
        <w:t xml:space="preserve"> </w:t>
      </w:r>
      <w:r>
        <w:t>discharge</w:t>
      </w:r>
      <w:r>
        <w:rPr>
          <w:spacing w:val="-10"/>
        </w:rPr>
        <w:t xml:space="preserve"> </w:t>
      </w:r>
      <w:r>
        <w:t>their</w:t>
      </w:r>
      <w:r>
        <w:rPr>
          <w:spacing w:val="-13"/>
        </w:rPr>
        <w:t xml:space="preserve"> </w:t>
      </w:r>
      <w:r w:rsidR="005F6DA4">
        <w:rPr>
          <w:spacing w:val="-13"/>
        </w:rPr>
        <w:t xml:space="preserve">fiduciary </w:t>
      </w:r>
      <w:r w:rsidR="005F6DA4">
        <w:t>duties and responsibilities</w:t>
      </w:r>
      <w:r>
        <w:t xml:space="preserve">. </w:t>
      </w:r>
      <w:r w:rsidR="005F6DA4">
        <w:t xml:space="preserve"> </w:t>
      </w:r>
      <w:r>
        <w:t xml:space="preserve">Attendance at Board and committee meetings shall be considered by the </w:t>
      </w:r>
      <w:r w:rsidR="007E78C9">
        <w:t>Nominating</w:t>
      </w:r>
      <w:r w:rsidR="005F6DA4">
        <w:t xml:space="preserve"> Co</w:t>
      </w:r>
      <w:r w:rsidR="007E78C9">
        <w:t>mmittee</w:t>
      </w:r>
      <w:r>
        <w:t xml:space="preserve"> in assessing each </w:t>
      </w:r>
      <w:r w:rsidR="005F6DA4">
        <w:t>d</w:t>
      </w:r>
      <w:r>
        <w:t>irector</w:t>
      </w:r>
      <w:r w:rsidR="005F6DA4">
        <w:t>’s</w:t>
      </w:r>
      <w:r>
        <w:t xml:space="preserve"> performance.</w:t>
      </w:r>
    </w:p>
    <w:p w14:paraId="5AD88BC1" w14:textId="77777777" w:rsidR="002A1EE0" w:rsidRDefault="002A1EE0">
      <w:pPr>
        <w:pStyle w:val="BodyText"/>
        <w:spacing w:before="11"/>
      </w:pPr>
    </w:p>
    <w:p w14:paraId="5AD88BC2" w14:textId="1C8D5062" w:rsidR="002A1EE0" w:rsidRDefault="00562AC1">
      <w:pPr>
        <w:pStyle w:val="BodyText"/>
        <w:ind w:left="120" w:right="115"/>
        <w:jc w:val="both"/>
      </w:pPr>
      <w:r>
        <w:t>The</w:t>
      </w:r>
      <w:r>
        <w:rPr>
          <w:spacing w:val="-1"/>
        </w:rPr>
        <w:t xml:space="preserve"> </w:t>
      </w:r>
      <w:r>
        <w:t>Board</w:t>
      </w:r>
      <w:r>
        <w:rPr>
          <w:spacing w:val="-4"/>
        </w:rPr>
        <w:t xml:space="preserve"> </w:t>
      </w:r>
      <w:r>
        <w:t>has</w:t>
      </w:r>
      <w:r>
        <w:rPr>
          <w:spacing w:val="-1"/>
        </w:rPr>
        <w:t xml:space="preserve"> </w:t>
      </w:r>
      <w:r>
        <w:t>no</w:t>
      </w:r>
      <w:r>
        <w:rPr>
          <w:spacing w:val="-1"/>
        </w:rPr>
        <w:t xml:space="preserve"> </w:t>
      </w:r>
      <w:r>
        <w:t>policy</w:t>
      </w:r>
      <w:r>
        <w:rPr>
          <w:spacing w:val="-2"/>
        </w:rPr>
        <w:t xml:space="preserve"> </w:t>
      </w:r>
      <w:r>
        <w:t>with</w:t>
      </w:r>
      <w:r>
        <w:rPr>
          <w:spacing w:val="-2"/>
        </w:rPr>
        <w:t xml:space="preserve"> </w:t>
      </w:r>
      <w:r>
        <w:t>respect</w:t>
      </w:r>
      <w:r>
        <w:rPr>
          <w:spacing w:val="-3"/>
        </w:rPr>
        <w:t xml:space="preserve"> </w:t>
      </w:r>
      <w:r>
        <w:t>to</w:t>
      </w:r>
      <w:r>
        <w:rPr>
          <w:spacing w:val="-2"/>
        </w:rPr>
        <w:t xml:space="preserve"> </w:t>
      </w:r>
      <w:r>
        <w:t>the</w:t>
      </w:r>
      <w:r>
        <w:rPr>
          <w:spacing w:val="-3"/>
        </w:rPr>
        <w:t xml:space="preserve"> </w:t>
      </w:r>
      <w:r>
        <w:t>separation</w:t>
      </w:r>
      <w:r>
        <w:rPr>
          <w:spacing w:val="-2"/>
        </w:rPr>
        <w:t xml:space="preserve"> </w:t>
      </w:r>
      <w:r>
        <w:t>of</w:t>
      </w:r>
      <w:r>
        <w:rPr>
          <w:spacing w:val="-4"/>
        </w:rPr>
        <w:t xml:space="preserve"> </w:t>
      </w:r>
      <w:r>
        <w:t>the</w:t>
      </w:r>
      <w:r>
        <w:rPr>
          <w:spacing w:val="-5"/>
        </w:rPr>
        <w:t xml:space="preserve"> </w:t>
      </w:r>
      <w:r>
        <w:t>offices</w:t>
      </w:r>
      <w:r>
        <w:rPr>
          <w:spacing w:val="-6"/>
        </w:rPr>
        <w:t xml:space="preserve"> </w:t>
      </w:r>
      <w:r>
        <w:t>of</w:t>
      </w:r>
      <w:r>
        <w:rPr>
          <w:spacing w:val="-1"/>
        </w:rPr>
        <w:t xml:space="preserve"> </w:t>
      </w:r>
      <w:r>
        <w:t>Chairman</w:t>
      </w:r>
      <w:r>
        <w:rPr>
          <w:spacing w:val="-6"/>
        </w:rPr>
        <w:t xml:space="preserve"> </w:t>
      </w:r>
      <w:r>
        <w:t>and</w:t>
      </w:r>
      <w:r>
        <w:rPr>
          <w:spacing w:val="-2"/>
        </w:rPr>
        <w:t xml:space="preserve"> </w:t>
      </w:r>
      <w:r>
        <w:t>the</w:t>
      </w:r>
      <w:r>
        <w:rPr>
          <w:spacing w:val="-3"/>
        </w:rPr>
        <w:t xml:space="preserve"> </w:t>
      </w:r>
      <w:r>
        <w:t>Chief</w:t>
      </w:r>
      <w:r>
        <w:rPr>
          <w:spacing w:val="-4"/>
        </w:rPr>
        <w:t xml:space="preserve"> </w:t>
      </w:r>
      <w:r>
        <w:t xml:space="preserve">Executive Officer. The Board believes that this issue is part of the succession planning process and that it is in the best interests of the Company for the Board to </w:t>
      </w:r>
      <w:r w:rsidR="005F6DA4">
        <w:t xml:space="preserve">consider </w:t>
      </w:r>
      <w:r>
        <w:t xml:space="preserve">this issue each time it </w:t>
      </w:r>
      <w:r w:rsidR="005F6DA4">
        <w:t>appoints</w:t>
      </w:r>
      <w:r>
        <w:t xml:space="preserve"> a new Chief Executive Officer.</w:t>
      </w:r>
    </w:p>
    <w:p w14:paraId="3F187385" w14:textId="77777777" w:rsidR="003B7268" w:rsidRDefault="003B7268">
      <w:pPr>
        <w:pStyle w:val="BodyText"/>
        <w:ind w:left="120" w:right="115"/>
        <w:jc w:val="both"/>
      </w:pPr>
    </w:p>
    <w:p w14:paraId="35E1D8EE" w14:textId="15F564D4" w:rsidR="003B7268" w:rsidRDefault="00562AC1" w:rsidP="002414A9">
      <w:pPr>
        <w:pStyle w:val="BodyText"/>
        <w:spacing w:before="27"/>
        <w:ind w:left="115" w:right="122"/>
        <w:jc w:val="both"/>
      </w:pPr>
      <w:r>
        <w:t>The</w:t>
      </w:r>
      <w:r>
        <w:rPr>
          <w:spacing w:val="-4"/>
        </w:rPr>
        <w:t xml:space="preserve"> </w:t>
      </w:r>
      <w:r>
        <w:t>independent</w:t>
      </w:r>
      <w:r>
        <w:rPr>
          <w:spacing w:val="-4"/>
        </w:rPr>
        <w:t xml:space="preserve"> </w:t>
      </w:r>
      <w:r w:rsidR="005F6DA4">
        <w:t>d</w:t>
      </w:r>
      <w:r>
        <w:t>irectors</w:t>
      </w:r>
      <w:r>
        <w:rPr>
          <w:spacing w:val="-7"/>
        </w:rPr>
        <w:t xml:space="preserve"> </w:t>
      </w:r>
      <w:r w:rsidR="005F6DA4">
        <w:rPr>
          <w:spacing w:val="-7"/>
        </w:rPr>
        <w:t xml:space="preserve">of the Board </w:t>
      </w:r>
      <w:r>
        <w:t>will</w:t>
      </w:r>
      <w:r>
        <w:rPr>
          <w:spacing w:val="-5"/>
        </w:rPr>
        <w:t xml:space="preserve"> </w:t>
      </w:r>
      <w:r>
        <w:t>meet</w:t>
      </w:r>
      <w:r>
        <w:rPr>
          <w:spacing w:val="-4"/>
        </w:rPr>
        <w:t xml:space="preserve"> </w:t>
      </w:r>
      <w:r>
        <w:t>in</w:t>
      </w:r>
      <w:r>
        <w:rPr>
          <w:spacing w:val="-5"/>
        </w:rPr>
        <w:t xml:space="preserve"> </w:t>
      </w:r>
      <w:r>
        <w:t>executive</w:t>
      </w:r>
      <w:r>
        <w:rPr>
          <w:spacing w:val="-4"/>
        </w:rPr>
        <w:t xml:space="preserve"> </w:t>
      </w:r>
      <w:r>
        <w:t>session</w:t>
      </w:r>
      <w:r>
        <w:rPr>
          <w:spacing w:val="-5"/>
        </w:rPr>
        <w:t xml:space="preserve"> </w:t>
      </w:r>
      <w:r>
        <w:t>at</w:t>
      </w:r>
      <w:r>
        <w:rPr>
          <w:spacing w:val="-4"/>
        </w:rPr>
        <w:t xml:space="preserve"> </w:t>
      </w:r>
      <w:r>
        <w:t>each</w:t>
      </w:r>
      <w:r>
        <w:rPr>
          <w:spacing w:val="-5"/>
        </w:rPr>
        <w:t xml:space="preserve"> </w:t>
      </w:r>
      <w:r>
        <w:t>regularly</w:t>
      </w:r>
      <w:r>
        <w:rPr>
          <w:spacing w:val="-3"/>
        </w:rPr>
        <w:t xml:space="preserve"> </w:t>
      </w:r>
      <w:r>
        <w:t>scheduled</w:t>
      </w:r>
      <w:r>
        <w:rPr>
          <w:spacing w:val="-5"/>
        </w:rPr>
        <w:t xml:space="preserve"> </w:t>
      </w:r>
      <w:r>
        <w:t>Board</w:t>
      </w:r>
      <w:r>
        <w:rPr>
          <w:spacing w:val="-7"/>
        </w:rPr>
        <w:t xml:space="preserve"> </w:t>
      </w:r>
      <w:r>
        <w:t>meeting.</w:t>
      </w:r>
      <w:r>
        <w:rPr>
          <w:spacing w:val="-5"/>
        </w:rPr>
        <w:t xml:space="preserve"> </w:t>
      </w:r>
      <w:r>
        <w:t xml:space="preserve">The presiding </w:t>
      </w:r>
      <w:r w:rsidR="005F6DA4">
        <w:t>d</w:t>
      </w:r>
      <w:r>
        <w:t>irector will be the Chair of the Audit Committee.</w:t>
      </w:r>
      <w:r w:rsidR="002414A9">
        <w:t xml:space="preserve"> </w:t>
      </w:r>
    </w:p>
    <w:p w14:paraId="624EA551" w14:textId="77777777" w:rsidR="003B7268" w:rsidRDefault="003B7268" w:rsidP="002414A9">
      <w:pPr>
        <w:pStyle w:val="BodyText"/>
        <w:spacing w:before="27"/>
        <w:ind w:left="115" w:right="122"/>
        <w:jc w:val="both"/>
      </w:pPr>
    </w:p>
    <w:p w14:paraId="5AD88BC6" w14:textId="2DA2A1BC" w:rsidR="002A1EE0" w:rsidRDefault="00562AC1" w:rsidP="002414A9">
      <w:pPr>
        <w:pStyle w:val="BodyText"/>
        <w:spacing w:before="27"/>
        <w:ind w:left="115" w:right="122"/>
        <w:jc w:val="both"/>
      </w:pPr>
      <w:r>
        <w:t xml:space="preserve">The Board believes that the management speaks for the Company. As such, it is not expected that individual </w:t>
      </w:r>
      <w:r w:rsidR="005F6DA4">
        <w:t>d</w:t>
      </w:r>
      <w:r>
        <w:t>irectors will meet or otherwise communicate with shareholders, research analysts, vendors, the press or other external constituencies on behalf of the Company</w:t>
      </w:r>
      <w:r w:rsidR="005F6DA4">
        <w:t xml:space="preserve">, </w:t>
      </w:r>
      <w:r>
        <w:t>unless such communication (i) is requested</w:t>
      </w:r>
      <w:r>
        <w:rPr>
          <w:spacing w:val="-2"/>
        </w:rPr>
        <w:t xml:space="preserve"> </w:t>
      </w:r>
      <w:r>
        <w:t>by</w:t>
      </w:r>
      <w:r>
        <w:rPr>
          <w:spacing w:val="-1"/>
        </w:rPr>
        <w:t xml:space="preserve"> </w:t>
      </w:r>
      <w:r>
        <w:t>the Chairman</w:t>
      </w:r>
      <w:r>
        <w:rPr>
          <w:spacing w:val="-2"/>
        </w:rPr>
        <w:t xml:space="preserve"> </w:t>
      </w:r>
      <w:r>
        <w:t>of</w:t>
      </w:r>
      <w:r>
        <w:rPr>
          <w:spacing w:val="-2"/>
        </w:rPr>
        <w:t xml:space="preserve"> </w:t>
      </w:r>
      <w:r>
        <w:t>the</w:t>
      </w:r>
      <w:r>
        <w:rPr>
          <w:spacing w:val="-1"/>
        </w:rPr>
        <w:t xml:space="preserve"> </w:t>
      </w:r>
      <w:r>
        <w:t>Board,</w:t>
      </w:r>
      <w:r>
        <w:rPr>
          <w:spacing w:val="-1"/>
        </w:rPr>
        <w:t xml:space="preserve"> </w:t>
      </w:r>
      <w:r>
        <w:t>the Chief</w:t>
      </w:r>
      <w:r>
        <w:rPr>
          <w:spacing w:val="-2"/>
        </w:rPr>
        <w:t xml:space="preserve"> </w:t>
      </w:r>
      <w:r>
        <w:t>Executive</w:t>
      </w:r>
      <w:r>
        <w:rPr>
          <w:spacing w:val="-1"/>
        </w:rPr>
        <w:t xml:space="preserve"> </w:t>
      </w:r>
      <w:r>
        <w:t>Officer</w:t>
      </w:r>
      <w:r>
        <w:rPr>
          <w:spacing w:val="-2"/>
        </w:rPr>
        <w:t xml:space="preserve"> </w:t>
      </w:r>
      <w:r>
        <w:t>or</w:t>
      </w:r>
      <w:r>
        <w:rPr>
          <w:spacing w:val="-4"/>
        </w:rPr>
        <w:t xml:space="preserve"> </w:t>
      </w:r>
      <w:r>
        <w:t>the</w:t>
      </w:r>
      <w:r>
        <w:rPr>
          <w:spacing w:val="-1"/>
        </w:rPr>
        <w:t xml:space="preserve"> </w:t>
      </w:r>
      <w:r>
        <w:t>full Board or</w:t>
      </w:r>
      <w:r>
        <w:rPr>
          <w:spacing w:val="-2"/>
        </w:rPr>
        <w:t xml:space="preserve"> </w:t>
      </w:r>
      <w:r>
        <w:t>(ii)</w:t>
      </w:r>
      <w:r>
        <w:rPr>
          <w:spacing w:val="-2"/>
        </w:rPr>
        <w:t xml:space="preserve"> </w:t>
      </w:r>
      <w:r>
        <w:t>is</w:t>
      </w:r>
      <w:r>
        <w:rPr>
          <w:spacing w:val="-2"/>
        </w:rPr>
        <w:t xml:space="preserve"> </w:t>
      </w:r>
      <w:r>
        <w:t xml:space="preserve">required to discharge </w:t>
      </w:r>
      <w:r w:rsidR="00AE6010">
        <w:t>the director’s</w:t>
      </w:r>
      <w:r>
        <w:t xml:space="preserve"> duties as set forth in committee charters.</w:t>
      </w:r>
    </w:p>
    <w:p w14:paraId="5AD88BC7" w14:textId="77777777" w:rsidR="002A1EE0" w:rsidRDefault="002A1EE0">
      <w:pPr>
        <w:pStyle w:val="BodyText"/>
        <w:spacing w:before="18"/>
      </w:pPr>
    </w:p>
    <w:p w14:paraId="5AD88BC8" w14:textId="77777777" w:rsidR="002A1EE0" w:rsidRPr="003E021C" w:rsidRDefault="00562AC1">
      <w:pPr>
        <w:pStyle w:val="Heading1"/>
        <w:numPr>
          <w:ilvl w:val="0"/>
          <w:numId w:val="1"/>
        </w:numPr>
        <w:tabs>
          <w:tab w:val="left" w:pos="329"/>
        </w:tabs>
        <w:spacing w:line="265" w:lineRule="exact"/>
        <w:ind w:left="329" w:hanging="214"/>
        <w:jc w:val="both"/>
      </w:pPr>
      <w:r>
        <w:t>Board</w:t>
      </w:r>
      <w:r>
        <w:rPr>
          <w:spacing w:val="-2"/>
        </w:rPr>
        <w:t xml:space="preserve"> Committees</w:t>
      </w:r>
    </w:p>
    <w:p w14:paraId="7AD53CAD" w14:textId="77777777" w:rsidR="003E021C" w:rsidRDefault="003E021C" w:rsidP="003E021C">
      <w:pPr>
        <w:pStyle w:val="Heading1"/>
        <w:tabs>
          <w:tab w:val="left" w:pos="329"/>
        </w:tabs>
        <w:spacing w:line="265" w:lineRule="exact"/>
        <w:ind w:firstLine="0"/>
        <w:jc w:val="both"/>
      </w:pPr>
    </w:p>
    <w:p w14:paraId="5AD88BC9" w14:textId="0082DD81" w:rsidR="002A1EE0" w:rsidRDefault="00562AC1">
      <w:pPr>
        <w:pStyle w:val="BodyText"/>
        <w:ind w:left="115" w:right="119"/>
        <w:jc w:val="both"/>
      </w:pPr>
      <w:r>
        <w:t xml:space="preserve">The Board has an Audit Committee, a Compensation Committee and a </w:t>
      </w:r>
      <w:r w:rsidR="007E78C9">
        <w:t>Nominating</w:t>
      </w:r>
      <w:r w:rsidR="00AE6010">
        <w:t xml:space="preserve"> </w:t>
      </w:r>
      <w:r w:rsidR="007E78C9">
        <w:t>Committee</w:t>
      </w:r>
      <w:r>
        <w:t xml:space="preserve">. All of the members of these committees are independent </w:t>
      </w:r>
      <w:r w:rsidR="00AE6010">
        <w:t>d</w:t>
      </w:r>
      <w:r>
        <w:t>irectors under the criteria established</w:t>
      </w:r>
      <w:r>
        <w:rPr>
          <w:spacing w:val="-3"/>
        </w:rPr>
        <w:t xml:space="preserve"> </w:t>
      </w:r>
      <w:r>
        <w:t>by</w:t>
      </w:r>
      <w:r>
        <w:rPr>
          <w:spacing w:val="-1"/>
        </w:rPr>
        <w:t xml:space="preserve"> </w:t>
      </w:r>
      <w:r>
        <w:t>the</w:t>
      </w:r>
      <w:r>
        <w:rPr>
          <w:spacing w:val="-1"/>
        </w:rPr>
        <w:t xml:space="preserve"> </w:t>
      </w:r>
      <w:r>
        <w:t>NYSE</w:t>
      </w:r>
      <w:r>
        <w:rPr>
          <w:spacing w:val="-2"/>
        </w:rPr>
        <w:t xml:space="preserve"> </w:t>
      </w:r>
      <w:r>
        <w:t>and applicable</w:t>
      </w:r>
      <w:r>
        <w:rPr>
          <w:spacing w:val="-1"/>
        </w:rPr>
        <w:t xml:space="preserve"> </w:t>
      </w:r>
      <w:r>
        <w:t>U.S. laws.</w:t>
      </w:r>
      <w:r>
        <w:rPr>
          <w:spacing w:val="-2"/>
        </w:rPr>
        <w:t xml:space="preserve"> </w:t>
      </w:r>
      <w:r>
        <w:t>Committee</w:t>
      </w:r>
      <w:r>
        <w:rPr>
          <w:spacing w:val="-3"/>
        </w:rPr>
        <w:t xml:space="preserve"> </w:t>
      </w:r>
      <w:r>
        <w:t>members</w:t>
      </w:r>
      <w:r>
        <w:rPr>
          <w:spacing w:val="-2"/>
        </w:rPr>
        <w:t xml:space="preserve"> </w:t>
      </w:r>
      <w:r>
        <w:t>will</w:t>
      </w:r>
      <w:r>
        <w:rPr>
          <w:spacing w:val="-2"/>
        </w:rPr>
        <w:t xml:space="preserve"> </w:t>
      </w:r>
      <w:r>
        <w:t>be</w:t>
      </w:r>
      <w:r>
        <w:rPr>
          <w:spacing w:val="-1"/>
        </w:rPr>
        <w:t xml:space="preserve"> </w:t>
      </w:r>
      <w:r>
        <w:t>appointed by</w:t>
      </w:r>
      <w:r>
        <w:rPr>
          <w:spacing w:val="-1"/>
        </w:rPr>
        <w:t xml:space="preserve"> </w:t>
      </w:r>
      <w:r>
        <w:t>the</w:t>
      </w:r>
      <w:r>
        <w:rPr>
          <w:spacing w:val="-1"/>
        </w:rPr>
        <w:t xml:space="preserve"> </w:t>
      </w:r>
      <w:r>
        <w:t>Board</w:t>
      </w:r>
      <w:r>
        <w:rPr>
          <w:spacing w:val="-1"/>
        </w:rPr>
        <w:t xml:space="preserve"> </w:t>
      </w:r>
      <w:r>
        <w:t xml:space="preserve">in accordance with criteria as may be established by the NYSE and applicable U.S. laws from time to time, with consideration given to the desires of individual </w:t>
      </w:r>
      <w:r w:rsidR="00AE6010">
        <w:t>d</w:t>
      </w:r>
      <w:r>
        <w:t>irectors.</w:t>
      </w:r>
    </w:p>
    <w:p w14:paraId="5AD88BCA" w14:textId="77777777" w:rsidR="002A1EE0" w:rsidRDefault="00562AC1">
      <w:pPr>
        <w:pStyle w:val="BodyText"/>
        <w:spacing w:before="266"/>
        <w:ind w:left="115" w:right="121"/>
        <w:jc w:val="both"/>
      </w:pPr>
      <w:r>
        <w:t>Each committee will have its own charter. The charters will set forth the authority and responsibilities</w:t>
      </w:r>
      <w:r>
        <w:rPr>
          <w:spacing w:val="-2"/>
        </w:rPr>
        <w:t xml:space="preserve"> </w:t>
      </w:r>
      <w:r>
        <w:t>of the committees as well as committee structure and operations. The charters will also provide that each committee will annually evaluate its performance.</w:t>
      </w:r>
    </w:p>
    <w:p w14:paraId="5AD88BCB" w14:textId="77777777" w:rsidR="002A1EE0" w:rsidRDefault="002A1EE0">
      <w:pPr>
        <w:pStyle w:val="BodyText"/>
        <w:spacing w:before="23"/>
      </w:pPr>
    </w:p>
    <w:p w14:paraId="5AD88BCC" w14:textId="77777777" w:rsidR="002A1EE0" w:rsidRDefault="00562AC1">
      <w:pPr>
        <w:pStyle w:val="BodyText"/>
        <w:ind w:left="115"/>
        <w:jc w:val="both"/>
      </w:pPr>
      <w:r>
        <w:t>The</w:t>
      </w:r>
      <w:r>
        <w:rPr>
          <w:spacing w:val="-2"/>
        </w:rPr>
        <w:t xml:space="preserve"> </w:t>
      </w:r>
      <w:r>
        <w:t>Board</w:t>
      </w:r>
      <w:r>
        <w:rPr>
          <w:spacing w:val="-5"/>
        </w:rPr>
        <w:t xml:space="preserve"> </w:t>
      </w:r>
      <w:r>
        <w:t>may,</w:t>
      </w:r>
      <w:r>
        <w:rPr>
          <w:spacing w:val="-5"/>
        </w:rPr>
        <w:t xml:space="preserve"> </w:t>
      </w:r>
      <w:r>
        <w:t>from</w:t>
      </w:r>
      <w:r>
        <w:rPr>
          <w:spacing w:val="-3"/>
        </w:rPr>
        <w:t xml:space="preserve"> </w:t>
      </w:r>
      <w:r>
        <w:t>time</w:t>
      </w:r>
      <w:r>
        <w:rPr>
          <w:spacing w:val="-5"/>
        </w:rPr>
        <w:t xml:space="preserve"> </w:t>
      </w:r>
      <w:r>
        <w:t>to</w:t>
      </w:r>
      <w:r>
        <w:rPr>
          <w:spacing w:val="-3"/>
        </w:rPr>
        <w:t xml:space="preserve"> </w:t>
      </w:r>
      <w:r>
        <w:t>time,</w:t>
      </w:r>
      <w:r>
        <w:rPr>
          <w:spacing w:val="-2"/>
        </w:rPr>
        <w:t xml:space="preserve"> </w:t>
      </w:r>
      <w:r>
        <w:t>establish</w:t>
      </w:r>
      <w:r>
        <w:rPr>
          <w:spacing w:val="-5"/>
        </w:rPr>
        <w:t xml:space="preserve"> </w:t>
      </w:r>
      <w:r>
        <w:t>or</w:t>
      </w:r>
      <w:r>
        <w:rPr>
          <w:spacing w:val="-5"/>
        </w:rPr>
        <w:t xml:space="preserve"> </w:t>
      </w:r>
      <w:r>
        <w:t>maintain</w:t>
      </w:r>
      <w:r>
        <w:rPr>
          <w:spacing w:val="-3"/>
        </w:rPr>
        <w:t xml:space="preserve"> </w:t>
      </w:r>
      <w:r>
        <w:t>additional</w:t>
      </w:r>
      <w:r>
        <w:rPr>
          <w:spacing w:val="-3"/>
        </w:rPr>
        <w:t xml:space="preserve"> </w:t>
      </w:r>
      <w:r>
        <w:t>committees</w:t>
      </w:r>
      <w:r>
        <w:rPr>
          <w:spacing w:val="-4"/>
        </w:rPr>
        <w:t xml:space="preserve"> </w:t>
      </w:r>
      <w:r>
        <w:t>as</w:t>
      </w:r>
      <w:r>
        <w:rPr>
          <w:spacing w:val="-2"/>
        </w:rPr>
        <w:t xml:space="preserve"> </w:t>
      </w:r>
      <w:r>
        <w:t>it</w:t>
      </w:r>
      <w:r>
        <w:rPr>
          <w:spacing w:val="-3"/>
        </w:rPr>
        <w:t xml:space="preserve"> </w:t>
      </w:r>
      <w:r>
        <w:t>sees</w:t>
      </w:r>
      <w:r>
        <w:rPr>
          <w:spacing w:val="-2"/>
        </w:rPr>
        <w:t xml:space="preserve"> </w:t>
      </w:r>
      <w:r>
        <w:rPr>
          <w:spacing w:val="-4"/>
        </w:rPr>
        <w:t>fit.</w:t>
      </w:r>
    </w:p>
    <w:p w14:paraId="5AD88BCD" w14:textId="77777777" w:rsidR="002A1EE0" w:rsidRDefault="002A1EE0">
      <w:pPr>
        <w:pStyle w:val="BodyText"/>
        <w:spacing w:before="10"/>
      </w:pPr>
    </w:p>
    <w:p w14:paraId="5AD88BCE" w14:textId="77777777" w:rsidR="002A1EE0" w:rsidRDefault="00562AC1">
      <w:pPr>
        <w:pStyle w:val="Heading1"/>
        <w:numPr>
          <w:ilvl w:val="0"/>
          <w:numId w:val="1"/>
        </w:numPr>
        <w:tabs>
          <w:tab w:val="left" w:pos="329"/>
        </w:tabs>
        <w:ind w:left="329" w:hanging="214"/>
        <w:jc w:val="both"/>
      </w:pPr>
      <w:r>
        <w:t>Director</w:t>
      </w:r>
      <w:r>
        <w:rPr>
          <w:spacing w:val="-5"/>
        </w:rPr>
        <w:t xml:space="preserve"> </w:t>
      </w:r>
      <w:r>
        <w:t>Access</w:t>
      </w:r>
      <w:r>
        <w:rPr>
          <w:spacing w:val="-3"/>
        </w:rPr>
        <w:t xml:space="preserve"> </w:t>
      </w:r>
      <w:r>
        <w:t>to</w:t>
      </w:r>
      <w:r>
        <w:rPr>
          <w:spacing w:val="-7"/>
        </w:rPr>
        <w:t xml:space="preserve"> </w:t>
      </w:r>
      <w:r>
        <w:t>Independent</w:t>
      </w:r>
      <w:r>
        <w:rPr>
          <w:spacing w:val="-3"/>
        </w:rPr>
        <w:t xml:space="preserve"> </w:t>
      </w:r>
      <w:r>
        <w:rPr>
          <w:spacing w:val="-2"/>
        </w:rPr>
        <w:t>Advisors</w:t>
      </w:r>
    </w:p>
    <w:p w14:paraId="5AD88BCF" w14:textId="77777777" w:rsidR="002A1EE0" w:rsidRDefault="002A1EE0">
      <w:pPr>
        <w:pStyle w:val="BodyText"/>
        <w:spacing w:before="5"/>
        <w:rPr>
          <w:b/>
        </w:rPr>
      </w:pPr>
    </w:p>
    <w:p w14:paraId="5AD88BD0" w14:textId="77777777" w:rsidR="002A1EE0" w:rsidRDefault="00562AC1">
      <w:pPr>
        <w:pStyle w:val="BodyText"/>
        <w:ind w:left="115" w:right="120"/>
        <w:jc w:val="both"/>
      </w:pPr>
      <w:r>
        <w:t xml:space="preserve">The Board and each committee have the power to hire independent legal, financial or other advisors as they may deem necessary, without consulting or obtaining the approval of Company management in </w:t>
      </w:r>
      <w:r>
        <w:rPr>
          <w:spacing w:val="-2"/>
        </w:rPr>
        <w:t>advance.</w:t>
      </w:r>
    </w:p>
    <w:p w14:paraId="5AD88BD1" w14:textId="77777777" w:rsidR="002A1EE0" w:rsidRDefault="002A1EE0">
      <w:pPr>
        <w:pStyle w:val="BodyText"/>
        <w:spacing w:before="20"/>
      </w:pPr>
    </w:p>
    <w:p w14:paraId="5AD88BD2" w14:textId="77777777" w:rsidR="002A1EE0" w:rsidRPr="003E021C" w:rsidRDefault="00562AC1" w:rsidP="00AE6010">
      <w:pPr>
        <w:pStyle w:val="Heading1"/>
        <w:keepNext/>
        <w:numPr>
          <w:ilvl w:val="0"/>
          <w:numId w:val="1"/>
        </w:numPr>
        <w:tabs>
          <w:tab w:val="left" w:pos="329"/>
        </w:tabs>
        <w:spacing w:line="264" w:lineRule="exact"/>
        <w:ind w:left="329" w:hanging="214"/>
        <w:jc w:val="both"/>
      </w:pPr>
      <w:r>
        <w:lastRenderedPageBreak/>
        <w:t>Director</w:t>
      </w:r>
      <w:r>
        <w:rPr>
          <w:spacing w:val="-4"/>
        </w:rPr>
        <w:t xml:space="preserve"> </w:t>
      </w:r>
      <w:r>
        <w:rPr>
          <w:spacing w:val="-2"/>
        </w:rPr>
        <w:t>Compensation</w:t>
      </w:r>
    </w:p>
    <w:p w14:paraId="215F9CDD" w14:textId="77777777" w:rsidR="003E021C" w:rsidRDefault="003E021C" w:rsidP="00AE6010">
      <w:pPr>
        <w:pStyle w:val="Heading1"/>
        <w:keepNext/>
        <w:tabs>
          <w:tab w:val="left" w:pos="329"/>
        </w:tabs>
        <w:spacing w:line="264" w:lineRule="exact"/>
        <w:ind w:firstLine="0"/>
        <w:jc w:val="both"/>
      </w:pPr>
    </w:p>
    <w:p w14:paraId="5AD88BD3" w14:textId="29632CA2" w:rsidR="002A1EE0" w:rsidRDefault="00562AC1" w:rsidP="00AE6010">
      <w:pPr>
        <w:pStyle w:val="BodyText"/>
        <w:keepNext/>
        <w:ind w:left="115" w:right="119"/>
        <w:jc w:val="both"/>
      </w:pPr>
      <w:r>
        <w:t>The</w:t>
      </w:r>
      <w:r>
        <w:rPr>
          <w:spacing w:val="-6"/>
        </w:rPr>
        <w:t xml:space="preserve"> </w:t>
      </w:r>
      <w:r>
        <w:t>Compensation</w:t>
      </w:r>
      <w:r>
        <w:rPr>
          <w:spacing w:val="-7"/>
        </w:rPr>
        <w:t xml:space="preserve"> </w:t>
      </w:r>
      <w:r>
        <w:t>Committee</w:t>
      </w:r>
      <w:r>
        <w:rPr>
          <w:spacing w:val="-6"/>
        </w:rPr>
        <w:t xml:space="preserve"> </w:t>
      </w:r>
      <w:r>
        <w:t>will</w:t>
      </w:r>
      <w:r>
        <w:rPr>
          <w:spacing w:val="-9"/>
        </w:rPr>
        <w:t xml:space="preserve"> </w:t>
      </w:r>
      <w:r>
        <w:t>make</w:t>
      </w:r>
      <w:r>
        <w:rPr>
          <w:spacing w:val="-6"/>
        </w:rPr>
        <w:t xml:space="preserve"> </w:t>
      </w:r>
      <w:r>
        <w:t>a</w:t>
      </w:r>
      <w:r>
        <w:rPr>
          <w:spacing w:val="-6"/>
        </w:rPr>
        <w:t xml:space="preserve"> </w:t>
      </w:r>
      <w:r>
        <w:t>recommendation</w:t>
      </w:r>
      <w:r>
        <w:rPr>
          <w:spacing w:val="-7"/>
        </w:rPr>
        <w:t xml:space="preserve"> </w:t>
      </w:r>
      <w:r>
        <w:t>to</w:t>
      </w:r>
      <w:r>
        <w:rPr>
          <w:spacing w:val="-8"/>
        </w:rPr>
        <w:t xml:space="preserve"> </w:t>
      </w:r>
      <w:r>
        <w:t>the</w:t>
      </w:r>
      <w:r>
        <w:rPr>
          <w:spacing w:val="-6"/>
        </w:rPr>
        <w:t xml:space="preserve"> </w:t>
      </w:r>
      <w:r>
        <w:t>Board</w:t>
      </w:r>
      <w:r>
        <w:rPr>
          <w:spacing w:val="-8"/>
        </w:rPr>
        <w:t xml:space="preserve"> </w:t>
      </w:r>
      <w:r>
        <w:t>regarding</w:t>
      </w:r>
      <w:r>
        <w:rPr>
          <w:spacing w:val="-7"/>
        </w:rPr>
        <w:t xml:space="preserve"> </w:t>
      </w:r>
      <w:r>
        <w:t>the</w:t>
      </w:r>
      <w:r>
        <w:rPr>
          <w:spacing w:val="-6"/>
        </w:rPr>
        <w:t xml:space="preserve"> </w:t>
      </w:r>
      <w:r>
        <w:t>form</w:t>
      </w:r>
      <w:r>
        <w:rPr>
          <w:spacing w:val="-6"/>
        </w:rPr>
        <w:t xml:space="preserve"> </w:t>
      </w:r>
      <w:r>
        <w:t>and</w:t>
      </w:r>
      <w:r>
        <w:rPr>
          <w:spacing w:val="-7"/>
        </w:rPr>
        <w:t xml:space="preserve"> </w:t>
      </w:r>
      <w:r>
        <w:t>amount of non</w:t>
      </w:r>
      <w:r w:rsidR="00AE6010">
        <w:t>-</w:t>
      </w:r>
      <w:r>
        <w:t xml:space="preserve">employee </w:t>
      </w:r>
      <w:r w:rsidR="00AE6010">
        <w:t>d</w:t>
      </w:r>
      <w:r>
        <w:t>irector compensation in accordance with the policies and principles set forth in its charter, and the Compensation Committee will conduct an annual review of non</w:t>
      </w:r>
      <w:r w:rsidR="00AE6010">
        <w:t>-</w:t>
      </w:r>
      <w:r>
        <w:t xml:space="preserve">employee </w:t>
      </w:r>
      <w:r w:rsidR="004E3B81">
        <w:t>d</w:t>
      </w:r>
      <w:r>
        <w:t xml:space="preserve">irector </w:t>
      </w:r>
      <w:r>
        <w:rPr>
          <w:spacing w:val="-2"/>
        </w:rPr>
        <w:t>compensation.</w:t>
      </w:r>
    </w:p>
    <w:p w14:paraId="5AD88BD4" w14:textId="77777777" w:rsidR="002A1EE0" w:rsidRDefault="002A1EE0">
      <w:pPr>
        <w:pStyle w:val="BodyText"/>
        <w:spacing w:before="14"/>
      </w:pPr>
    </w:p>
    <w:p w14:paraId="5AD88BD5" w14:textId="3A3B9BE8" w:rsidR="002A1EE0" w:rsidRDefault="00562AC1">
      <w:pPr>
        <w:pStyle w:val="Heading1"/>
        <w:numPr>
          <w:ilvl w:val="0"/>
          <w:numId w:val="1"/>
        </w:numPr>
        <w:tabs>
          <w:tab w:val="left" w:pos="329"/>
        </w:tabs>
        <w:ind w:left="329" w:hanging="214"/>
      </w:pPr>
      <w:r>
        <w:t>Chief</w:t>
      </w:r>
      <w:r>
        <w:rPr>
          <w:spacing w:val="-7"/>
        </w:rPr>
        <w:t xml:space="preserve"> </w:t>
      </w:r>
      <w:r>
        <w:t>Executive</w:t>
      </w:r>
      <w:r>
        <w:rPr>
          <w:spacing w:val="-5"/>
        </w:rPr>
        <w:t xml:space="preserve"> </w:t>
      </w:r>
      <w:r>
        <w:t>Officer</w:t>
      </w:r>
      <w:r w:rsidR="00AE6010">
        <w:t xml:space="preserve"> and Other Named Executive Officer</w:t>
      </w:r>
      <w:r>
        <w:rPr>
          <w:spacing w:val="-5"/>
        </w:rPr>
        <w:t xml:space="preserve"> </w:t>
      </w:r>
      <w:r>
        <w:t>Evaluation</w:t>
      </w:r>
      <w:r>
        <w:rPr>
          <w:spacing w:val="-4"/>
        </w:rPr>
        <w:t xml:space="preserve"> </w:t>
      </w:r>
      <w:r>
        <w:t>and</w:t>
      </w:r>
      <w:r>
        <w:rPr>
          <w:spacing w:val="-5"/>
        </w:rPr>
        <w:t xml:space="preserve"> </w:t>
      </w:r>
      <w:r>
        <w:t>Management</w:t>
      </w:r>
      <w:r>
        <w:rPr>
          <w:spacing w:val="-4"/>
        </w:rPr>
        <w:t xml:space="preserve"> </w:t>
      </w:r>
      <w:r>
        <w:rPr>
          <w:spacing w:val="-2"/>
        </w:rPr>
        <w:t>Succession</w:t>
      </w:r>
    </w:p>
    <w:p w14:paraId="5AD88BD6" w14:textId="77777777" w:rsidR="002A1EE0" w:rsidRDefault="002A1EE0">
      <w:pPr>
        <w:pStyle w:val="BodyText"/>
        <w:rPr>
          <w:b/>
        </w:rPr>
      </w:pPr>
    </w:p>
    <w:p w14:paraId="5AD88BD7" w14:textId="2FAA28A9" w:rsidR="002A1EE0" w:rsidRDefault="00562AC1">
      <w:pPr>
        <w:pStyle w:val="BodyText"/>
        <w:ind w:left="115" w:right="124"/>
        <w:jc w:val="both"/>
        <w:rPr>
          <w:spacing w:val="-2"/>
        </w:rPr>
      </w:pPr>
      <w:r>
        <w:t>The Compensation Committee will annually review and approve corporate goals and objectives relevant to the compensation of the Chief Executive Officer</w:t>
      </w:r>
      <w:r w:rsidR="00AE6010">
        <w:t xml:space="preserve"> and the other Named Executive Officers of the Company</w:t>
      </w:r>
      <w:r>
        <w:t>, evaluate the performance of the Chief Executive Officer</w:t>
      </w:r>
      <w:r w:rsidR="00AE6010">
        <w:t xml:space="preserve"> and the other Named Executive Officers</w:t>
      </w:r>
      <w:r>
        <w:t xml:space="preserve"> in light of those goals and objectives</w:t>
      </w:r>
      <w:r w:rsidR="00AE6010">
        <w:t>,</w:t>
      </w:r>
      <w:r>
        <w:t xml:space="preserve"> and approve the compensation of the Chief Executive</w:t>
      </w:r>
      <w:r>
        <w:rPr>
          <w:spacing w:val="40"/>
        </w:rPr>
        <w:t xml:space="preserve"> </w:t>
      </w:r>
      <w:r>
        <w:t xml:space="preserve">Officer </w:t>
      </w:r>
      <w:r w:rsidR="00AE6010">
        <w:t xml:space="preserve">and other Named Executive Officers </w:t>
      </w:r>
      <w:r>
        <w:t xml:space="preserve">based on this evaluation. The </w:t>
      </w:r>
      <w:r w:rsidR="007E78C9">
        <w:t>Nominating</w:t>
      </w:r>
      <w:r w:rsidR="00AE6010">
        <w:t xml:space="preserve"> </w:t>
      </w:r>
      <w:r w:rsidR="007E78C9">
        <w:t>Committee</w:t>
      </w:r>
      <w:r>
        <w:t xml:space="preserve"> will supervise the Company</w:t>
      </w:r>
      <w:r w:rsidR="00AE6010">
        <w:t>’</w:t>
      </w:r>
      <w:r>
        <w:t xml:space="preserve">s policy regarding selection criteria and appointment procedures for the Chief Executive </w:t>
      </w:r>
      <w:r>
        <w:rPr>
          <w:spacing w:val="-2"/>
        </w:rPr>
        <w:t>Officer.</w:t>
      </w:r>
    </w:p>
    <w:p w14:paraId="3E8DFA55" w14:textId="77777777" w:rsidR="00C82BA8" w:rsidRDefault="00C82BA8">
      <w:pPr>
        <w:pStyle w:val="BodyText"/>
        <w:ind w:left="115" w:right="124"/>
        <w:jc w:val="both"/>
      </w:pPr>
    </w:p>
    <w:p w14:paraId="5AD88BD9" w14:textId="59C5CA8A" w:rsidR="002A1EE0" w:rsidRDefault="00562AC1">
      <w:pPr>
        <w:pStyle w:val="Heading1"/>
        <w:numPr>
          <w:ilvl w:val="0"/>
          <w:numId w:val="1"/>
        </w:numPr>
        <w:tabs>
          <w:tab w:val="left" w:pos="329"/>
        </w:tabs>
        <w:spacing w:before="34"/>
        <w:ind w:left="329" w:hanging="214"/>
      </w:pPr>
      <w:r>
        <w:t>Annual</w:t>
      </w:r>
      <w:r>
        <w:rPr>
          <w:spacing w:val="-6"/>
        </w:rPr>
        <w:t xml:space="preserve"> </w:t>
      </w:r>
      <w:r>
        <w:t>Performance</w:t>
      </w:r>
      <w:r>
        <w:rPr>
          <w:spacing w:val="-4"/>
        </w:rPr>
        <w:t xml:space="preserve"> </w:t>
      </w:r>
      <w:r>
        <w:t>Evaluation</w:t>
      </w:r>
      <w:r>
        <w:rPr>
          <w:spacing w:val="-4"/>
        </w:rPr>
        <w:t xml:space="preserve"> </w:t>
      </w:r>
      <w:r>
        <w:t>of</w:t>
      </w:r>
      <w:r>
        <w:rPr>
          <w:spacing w:val="-4"/>
        </w:rPr>
        <w:t xml:space="preserve"> </w:t>
      </w:r>
      <w:r>
        <w:t>the</w:t>
      </w:r>
      <w:r>
        <w:rPr>
          <w:spacing w:val="-5"/>
        </w:rPr>
        <w:t xml:space="preserve"> </w:t>
      </w:r>
      <w:r>
        <w:rPr>
          <w:spacing w:val="-4"/>
        </w:rPr>
        <w:t>Board</w:t>
      </w:r>
      <w:r w:rsidR="00962F9A">
        <w:rPr>
          <w:spacing w:val="-4"/>
        </w:rPr>
        <w:t xml:space="preserve"> and Committees of the Board</w:t>
      </w:r>
    </w:p>
    <w:p w14:paraId="5AD88BDA" w14:textId="77777777" w:rsidR="002A1EE0" w:rsidRDefault="002A1EE0">
      <w:pPr>
        <w:pStyle w:val="BodyText"/>
        <w:spacing w:before="6"/>
        <w:rPr>
          <w:b/>
        </w:rPr>
      </w:pPr>
    </w:p>
    <w:p w14:paraId="5AD88BDB" w14:textId="2A8C0809" w:rsidR="002A1EE0" w:rsidRDefault="00562AC1">
      <w:pPr>
        <w:pStyle w:val="BodyText"/>
        <w:ind w:left="115" w:right="122"/>
        <w:jc w:val="both"/>
        <w:rPr>
          <w:spacing w:val="-2"/>
        </w:rPr>
      </w:pPr>
      <w:r>
        <w:t>The</w:t>
      </w:r>
      <w:r>
        <w:rPr>
          <w:spacing w:val="-10"/>
        </w:rPr>
        <w:t xml:space="preserve"> </w:t>
      </w:r>
      <w:r w:rsidR="007E78C9">
        <w:t>Nominating</w:t>
      </w:r>
      <w:r w:rsidR="00AE6010">
        <w:t xml:space="preserve"> Committee </w:t>
      </w:r>
      <w:r>
        <w:t>will</w:t>
      </w:r>
      <w:r>
        <w:rPr>
          <w:spacing w:val="-13"/>
        </w:rPr>
        <w:t xml:space="preserve"> </w:t>
      </w:r>
      <w:r>
        <w:t>oversee</w:t>
      </w:r>
      <w:r>
        <w:rPr>
          <w:spacing w:val="-11"/>
        </w:rPr>
        <w:t xml:space="preserve"> </w:t>
      </w:r>
      <w:r>
        <w:t>an</w:t>
      </w:r>
      <w:r>
        <w:rPr>
          <w:spacing w:val="-11"/>
        </w:rPr>
        <w:t xml:space="preserve"> </w:t>
      </w:r>
      <w:r>
        <w:t>annual</w:t>
      </w:r>
      <w:r>
        <w:rPr>
          <w:spacing w:val="-13"/>
        </w:rPr>
        <w:t xml:space="preserve"> </w:t>
      </w:r>
      <w:r>
        <w:t>assessment</w:t>
      </w:r>
      <w:r>
        <w:rPr>
          <w:spacing w:val="-12"/>
        </w:rPr>
        <w:t xml:space="preserve"> </w:t>
      </w:r>
      <w:r>
        <w:t>of</w:t>
      </w:r>
      <w:r>
        <w:rPr>
          <w:spacing w:val="-10"/>
        </w:rPr>
        <w:t xml:space="preserve"> </w:t>
      </w:r>
      <w:r>
        <w:t>the</w:t>
      </w:r>
      <w:r>
        <w:rPr>
          <w:spacing w:val="-12"/>
        </w:rPr>
        <w:t xml:space="preserve"> </w:t>
      </w:r>
      <w:r>
        <w:t>performance</w:t>
      </w:r>
      <w:r>
        <w:rPr>
          <w:spacing w:val="-13"/>
        </w:rPr>
        <w:t xml:space="preserve"> </w:t>
      </w:r>
      <w:r>
        <w:t>of</w:t>
      </w:r>
      <w:r>
        <w:rPr>
          <w:spacing w:val="-11"/>
        </w:rPr>
        <w:t xml:space="preserve"> </w:t>
      </w:r>
      <w:r>
        <w:t xml:space="preserve">the </w:t>
      </w:r>
      <w:r>
        <w:rPr>
          <w:spacing w:val="-2"/>
        </w:rPr>
        <w:t>Board</w:t>
      </w:r>
      <w:r w:rsidR="00962F9A">
        <w:rPr>
          <w:spacing w:val="-2"/>
        </w:rPr>
        <w:t xml:space="preserve"> and each </w:t>
      </w:r>
      <w:r w:rsidR="003E021C">
        <w:rPr>
          <w:spacing w:val="-2"/>
        </w:rPr>
        <w:t>c</w:t>
      </w:r>
      <w:r w:rsidR="00962F9A">
        <w:rPr>
          <w:spacing w:val="-2"/>
        </w:rPr>
        <w:t>ommittee of the Board</w:t>
      </w:r>
      <w:r>
        <w:rPr>
          <w:spacing w:val="-2"/>
        </w:rPr>
        <w:t>.</w:t>
      </w:r>
    </w:p>
    <w:p w14:paraId="5AD88BDC" w14:textId="77777777" w:rsidR="002A1EE0" w:rsidRDefault="002A1EE0">
      <w:pPr>
        <w:pStyle w:val="BodyText"/>
        <w:spacing w:before="19"/>
      </w:pPr>
    </w:p>
    <w:p w14:paraId="5AD88BDD" w14:textId="77777777" w:rsidR="002A1EE0" w:rsidRDefault="00562AC1">
      <w:pPr>
        <w:pStyle w:val="Heading1"/>
        <w:numPr>
          <w:ilvl w:val="0"/>
          <w:numId w:val="1"/>
        </w:numPr>
        <w:tabs>
          <w:tab w:val="left" w:pos="329"/>
        </w:tabs>
        <w:spacing w:before="1"/>
        <w:ind w:left="329" w:hanging="214"/>
      </w:pPr>
      <w:r>
        <w:t>Director</w:t>
      </w:r>
      <w:r>
        <w:rPr>
          <w:spacing w:val="-4"/>
        </w:rPr>
        <w:t xml:space="preserve"> </w:t>
      </w:r>
      <w:r>
        <w:t>Orientation</w:t>
      </w:r>
      <w:r>
        <w:rPr>
          <w:spacing w:val="-6"/>
        </w:rPr>
        <w:t xml:space="preserve"> </w:t>
      </w:r>
      <w:r>
        <w:t>and</w:t>
      </w:r>
      <w:r>
        <w:rPr>
          <w:spacing w:val="-5"/>
        </w:rPr>
        <w:t xml:space="preserve"> </w:t>
      </w:r>
      <w:r>
        <w:t>Continuing</w:t>
      </w:r>
      <w:r>
        <w:rPr>
          <w:spacing w:val="-3"/>
        </w:rPr>
        <w:t xml:space="preserve"> </w:t>
      </w:r>
      <w:r>
        <w:rPr>
          <w:spacing w:val="-2"/>
        </w:rPr>
        <w:t>Education</w:t>
      </w:r>
    </w:p>
    <w:p w14:paraId="5AD88BDE" w14:textId="046373C3" w:rsidR="002A1EE0" w:rsidRDefault="00562AC1" w:rsidP="002414A9">
      <w:pPr>
        <w:pStyle w:val="BodyText"/>
        <w:spacing w:before="259"/>
        <w:ind w:left="115" w:right="120"/>
        <w:jc w:val="both"/>
      </w:pPr>
      <w:r>
        <w:t xml:space="preserve">All new </w:t>
      </w:r>
      <w:r w:rsidR="00AE6010">
        <w:t>d</w:t>
      </w:r>
      <w:r>
        <w:t>irectors must participate in an orientation program, which should be conducted</w:t>
      </w:r>
      <w:r>
        <w:rPr>
          <w:spacing w:val="-5"/>
        </w:rPr>
        <w:t xml:space="preserve"> </w:t>
      </w:r>
      <w:r>
        <w:t>within</w:t>
      </w:r>
      <w:r>
        <w:rPr>
          <w:spacing w:val="-3"/>
        </w:rPr>
        <w:t xml:space="preserve"> </w:t>
      </w:r>
      <w:r>
        <w:t>two</w:t>
      </w:r>
      <w:r>
        <w:rPr>
          <w:spacing w:val="-5"/>
        </w:rPr>
        <w:t xml:space="preserve"> </w:t>
      </w:r>
      <w:r>
        <w:t>months</w:t>
      </w:r>
      <w:r>
        <w:rPr>
          <w:spacing w:val="-4"/>
        </w:rPr>
        <w:t xml:space="preserve"> </w:t>
      </w:r>
      <w:r>
        <w:t>of</w:t>
      </w:r>
      <w:r>
        <w:rPr>
          <w:spacing w:val="-5"/>
        </w:rPr>
        <w:t xml:space="preserve"> </w:t>
      </w:r>
      <w:r>
        <w:t>the</w:t>
      </w:r>
      <w:r>
        <w:rPr>
          <w:spacing w:val="-3"/>
        </w:rPr>
        <w:t xml:space="preserve"> </w:t>
      </w:r>
      <w:r>
        <w:t>annual</w:t>
      </w:r>
      <w:r>
        <w:rPr>
          <w:spacing w:val="-5"/>
        </w:rPr>
        <w:t xml:space="preserve"> </w:t>
      </w:r>
      <w:r>
        <w:t>meeting</w:t>
      </w:r>
      <w:r>
        <w:rPr>
          <w:spacing w:val="-3"/>
        </w:rPr>
        <w:t xml:space="preserve"> </w:t>
      </w:r>
      <w:r>
        <w:t>at</w:t>
      </w:r>
      <w:r>
        <w:rPr>
          <w:spacing w:val="-2"/>
        </w:rPr>
        <w:t xml:space="preserve"> </w:t>
      </w:r>
      <w:r>
        <w:t>which</w:t>
      </w:r>
      <w:r>
        <w:rPr>
          <w:spacing w:val="-3"/>
        </w:rPr>
        <w:t xml:space="preserve"> </w:t>
      </w:r>
      <w:r>
        <w:t>new</w:t>
      </w:r>
      <w:r>
        <w:rPr>
          <w:spacing w:val="-4"/>
        </w:rPr>
        <w:t xml:space="preserve"> </w:t>
      </w:r>
      <w:r w:rsidR="00AE6010">
        <w:t>d</w:t>
      </w:r>
      <w:r>
        <w:t>irectors</w:t>
      </w:r>
      <w:r>
        <w:rPr>
          <w:spacing w:val="-4"/>
        </w:rPr>
        <w:t xml:space="preserve"> </w:t>
      </w:r>
      <w:r>
        <w:t>are</w:t>
      </w:r>
      <w:r>
        <w:rPr>
          <w:spacing w:val="-3"/>
        </w:rPr>
        <w:t xml:space="preserve"> </w:t>
      </w:r>
      <w:r>
        <w:t>elected.</w:t>
      </w:r>
      <w:r>
        <w:rPr>
          <w:spacing w:val="-5"/>
        </w:rPr>
        <w:t xml:space="preserve"> </w:t>
      </w:r>
      <w:r>
        <w:t>This</w:t>
      </w:r>
      <w:r>
        <w:rPr>
          <w:spacing w:val="-4"/>
        </w:rPr>
        <w:t xml:space="preserve"> </w:t>
      </w:r>
      <w:r>
        <w:t xml:space="preserve">orientation will include presentations by senior management to familiarize new </w:t>
      </w:r>
      <w:r w:rsidR="00AE6010">
        <w:t>d</w:t>
      </w:r>
      <w:r>
        <w:t>irectors with the Company</w:t>
      </w:r>
      <w:r w:rsidR="00AE6010">
        <w:t>’</w:t>
      </w:r>
      <w:r>
        <w:t>s strategic</w:t>
      </w:r>
      <w:r>
        <w:rPr>
          <w:spacing w:val="-5"/>
        </w:rPr>
        <w:t xml:space="preserve"> </w:t>
      </w:r>
      <w:r>
        <w:t>plans,</w:t>
      </w:r>
      <w:r>
        <w:rPr>
          <w:spacing w:val="-2"/>
        </w:rPr>
        <w:t xml:space="preserve"> </w:t>
      </w:r>
      <w:r>
        <w:t>its</w:t>
      </w:r>
      <w:r>
        <w:rPr>
          <w:spacing w:val="-5"/>
        </w:rPr>
        <w:t xml:space="preserve"> </w:t>
      </w:r>
      <w:r>
        <w:t>significant</w:t>
      </w:r>
      <w:r>
        <w:rPr>
          <w:spacing w:val="-2"/>
        </w:rPr>
        <w:t xml:space="preserve"> </w:t>
      </w:r>
      <w:r>
        <w:t>financial,</w:t>
      </w:r>
      <w:r>
        <w:rPr>
          <w:spacing w:val="-3"/>
        </w:rPr>
        <w:t xml:space="preserve"> </w:t>
      </w:r>
      <w:r>
        <w:t>accounting</w:t>
      </w:r>
      <w:r>
        <w:rPr>
          <w:spacing w:val="-3"/>
        </w:rPr>
        <w:t xml:space="preserve"> </w:t>
      </w:r>
      <w:r>
        <w:t>and</w:t>
      </w:r>
      <w:r>
        <w:rPr>
          <w:spacing w:val="-4"/>
        </w:rPr>
        <w:t xml:space="preserve"> </w:t>
      </w:r>
      <w:r>
        <w:t>risk</w:t>
      </w:r>
      <w:r>
        <w:rPr>
          <w:spacing w:val="-5"/>
        </w:rPr>
        <w:t xml:space="preserve"> </w:t>
      </w:r>
      <w:r>
        <w:t>management</w:t>
      </w:r>
      <w:r>
        <w:rPr>
          <w:spacing w:val="-5"/>
        </w:rPr>
        <w:t xml:space="preserve"> </w:t>
      </w:r>
      <w:r>
        <w:t>issues,</w:t>
      </w:r>
      <w:r>
        <w:rPr>
          <w:spacing w:val="-5"/>
        </w:rPr>
        <w:t xml:space="preserve"> </w:t>
      </w:r>
      <w:r>
        <w:t>its</w:t>
      </w:r>
      <w:r>
        <w:rPr>
          <w:spacing w:val="-3"/>
        </w:rPr>
        <w:t xml:space="preserve"> </w:t>
      </w:r>
      <w:r>
        <w:t>compliance</w:t>
      </w:r>
      <w:r>
        <w:rPr>
          <w:spacing w:val="-2"/>
        </w:rPr>
        <w:t xml:space="preserve"> </w:t>
      </w:r>
      <w:r>
        <w:t xml:space="preserve">programs, its Code of Conduct, its principal officers, and its internal and independent </w:t>
      </w:r>
      <w:r w:rsidR="00AE6010">
        <w:t xml:space="preserve">external </w:t>
      </w:r>
      <w:r>
        <w:t>auditors.</w:t>
      </w:r>
    </w:p>
    <w:p w14:paraId="5AD88BDF" w14:textId="77777777" w:rsidR="002A1EE0" w:rsidRDefault="002A1EE0" w:rsidP="002414A9">
      <w:pPr>
        <w:pStyle w:val="BodyText"/>
        <w:spacing w:before="8"/>
        <w:jc w:val="both"/>
      </w:pPr>
    </w:p>
    <w:p w14:paraId="5AD88BE0" w14:textId="5A749A17" w:rsidR="002A1EE0" w:rsidRDefault="00562AC1" w:rsidP="002414A9">
      <w:pPr>
        <w:pStyle w:val="BodyText"/>
        <w:spacing w:before="1"/>
        <w:ind w:left="115" w:right="120"/>
        <w:jc w:val="both"/>
      </w:pPr>
      <w:r>
        <w:t xml:space="preserve">The Company is committed to continuing </w:t>
      </w:r>
      <w:r w:rsidR="00AE6010">
        <w:t>d</w:t>
      </w:r>
      <w:r>
        <w:t>irector education and will periodically allocate Board meeting time to receive information and updates on corporate governance issues, and legal and regulatory changes.</w:t>
      </w:r>
    </w:p>
    <w:p w14:paraId="5AD88BE1" w14:textId="77777777" w:rsidR="002A1EE0" w:rsidRDefault="002A1EE0" w:rsidP="002414A9">
      <w:pPr>
        <w:pStyle w:val="BodyText"/>
        <w:spacing w:before="17"/>
        <w:jc w:val="both"/>
      </w:pPr>
    </w:p>
    <w:p w14:paraId="5AD88BE2" w14:textId="77777777" w:rsidR="002A1EE0" w:rsidRPr="00962F9A" w:rsidRDefault="00562AC1" w:rsidP="002414A9">
      <w:pPr>
        <w:pStyle w:val="Heading1"/>
        <w:numPr>
          <w:ilvl w:val="0"/>
          <w:numId w:val="1"/>
        </w:numPr>
        <w:tabs>
          <w:tab w:val="left" w:pos="329"/>
        </w:tabs>
        <w:spacing w:before="1"/>
        <w:ind w:left="329" w:hanging="214"/>
        <w:jc w:val="both"/>
      </w:pPr>
      <w:r>
        <w:t>Communications</w:t>
      </w:r>
      <w:r>
        <w:rPr>
          <w:spacing w:val="-4"/>
        </w:rPr>
        <w:t xml:space="preserve"> </w:t>
      </w:r>
      <w:r>
        <w:t>with</w:t>
      </w:r>
      <w:r>
        <w:rPr>
          <w:spacing w:val="-4"/>
        </w:rPr>
        <w:t xml:space="preserve"> </w:t>
      </w:r>
      <w:r>
        <w:rPr>
          <w:spacing w:val="-2"/>
        </w:rPr>
        <w:t>Directors</w:t>
      </w:r>
    </w:p>
    <w:p w14:paraId="2DCE8163" w14:textId="77777777" w:rsidR="00962F9A" w:rsidRDefault="00962F9A" w:rsidP="00962F9A">
      <w:pPr>
        <w:pStyle w:val="Heading1"/>
        <w:tabs>
          <w:tab w:val="left" w:pos="329"/>
        </w:tabs>
        <w:spacing w:before="1"/>
        <w:ind w:left="115" w:firstLine="0"/>
        <w:jc w:val="both"/>
      </w:pPr>
    </w:p>
    <w:p w14:paraId="5AD88BE3" w14:textId="76A7BAA6" w:rsidR="002A1EE0" w:rsidRDefault="00562AC1" w:rsidP="002414A9">
      <w:pPr>
        <w:pStyle w:val="BodyText"/>
        <w:ind w:left="115" w:right="80"/>
        <w:jc w:val="both"/>
      </w:pPr>
      <w:r>
        <w:t xml:space="preserve">Shareholders and interested parties may contact any </w:t>
      </w:r>
      <w:r w:rsidR="00AE6010">
        <w:t>d</w:t>
      </w:r>
      <w:r>
        <w:t>irector or any committee of the Board by writing them at:</w:t>
      </w:r>
    </w:p>
    <w:p w14:paraId="5AD88BE4" w14:textId="77777777" w:rsidR="002A1EE0" w:rsidRDefault="002A1EE0" w:rsidP="002414A9">
      <w:pPr>
        <w:pStyle w:val="BodyText"/>
        <w:jc w:val="both"/>
      </w:pPr>
    </w:p>
    <w:p w14:paraId="119067F7" w14:textId="1BB067DF" w:rsidR="00562AC1" w:rsidRDefault="00562AC1" w:rsidP="00562AC1">
      <w:pPr>
        <w:pStyle w:val="BodyText"/>
        <w:ind w:left="115" w:right="90"/>
        <w:jc w:val="both"/>
      </w:pPr>
      <w:r>
        <w:t>Mark</w:t>
      </w:r>
      <w:r>
        <w:rPr>
          <w:spacing w:val="-7"/>
        </w:rPr>
        <w:t xml:space="preserve"> D. </w:t>
      </w:r>
      <w:r>
        <w:t>Tattoli,</w:t>
      </w:r>
      <w:r>
        <w:rPr>
          <w:spacing w:val="-5"/>
        </w:rPr>
        <w:t xml:space="preserve"> </w:t>
      </w:r>
      <w:r w:rsidR="00962F9A">
        <w:rPr>
          <w:spacing w:val="-5"/>
        </w:rPr>
        <w:t xml:space="preserve">Senior </w:t>
      </w:r>
      <w:r>
        <w:t>Vice</w:t>
      </w:r>
      <w:r>
        <w:rPr>
          <w:spacing w:val="-7"/>
        </w:rPr>
        <w:t xml:space="preserve"> </w:t>
      </w:r>
      <w:r>
        <w:t>President,</w:t>
      </w:r>
      <w:r>
        <w:rPr>
          <w:spacing w:val="-4"/>
        </w:rPr>
        <w:t xml:space="preserve"> </w:t>
      </w:r>
      <w:r>
        <w:t>Secretary</w:t>
      </w:r>
      <w:r>
        <w:rPr>
          <w:spacing w:val="-4"/>
        </w:rPr>
        <w:t xml:space="preserve"> </w:t>
      </w:r>
      <w:r>
        <w:t>and</w:t>
      </w:r>
      <w:r>
        <w:rPr>
          <w:spacing w:val="-6"/>
        </w:rPr>
        <w:t xml:space="preserve"> </w:t>
      </w:r>
      <w:r>
        <w:t>General</w:t>
      </w:r>
      <w:r>
        <w:rPr>
          <w:spacing w:val="-5"/>
        </w:rPr>
        <w:t xml:space="preserve"> </w:t>
      </w:r>
      <w:r>
        <w:t>Counsel</w:t>
      </w:r>
    </w:p>
    <w:p w14:paraId="5AD88BE5" w14:textId="0B9C986E" w:rsidR="002A1EE0" w:rsidRDefault="00562AC1" w:rsidP="00562AC1">
      <w:pPr>
        <w:pStyle w:val="BodyText"/>
        <w:ind w:left="115" w:right="90"/>
        <w:jc w:val="both"/>
      </w:pPr>
      <w:r>
        <w:t>6316 Windfern Road</w:t>
      </w:r>
    </w:p>
    <w:p w14:paraId="5AD88BE6" w14:textId="77777777" w:rsidR="002A1EE0" w:rsidRDefault="00562AC1" w:rsidP="002414A9">
      <w:pPr>
        <w:pStyle w:val="BodyText"/>
        <w:spacing w:before="3"/>
        <w:ind w:left="115"/>
        <w:jc w:val="both"/>
      </w:pPr>
      <w:r>
        <w:t>Houston,</w:t>
      </w:r>
      <w:r>
        <w:rPr>
          <w:spacing w:val="-4"/>
        </w:rPr>
        <w:t xml:space="preserve"> </w:t>
      </w:r>
      <w:r>
        <w:t>Texas</w:t>
      </w:r>
      <w:r>
        <w:rPr>
          <w:spacing w:val="-4"/>
        </w:rPr>
        <w:t xml:space="preserve"> 77040</w:t>
      </w:r>
    </w:p>
    <w:p w14:paraId="5AD88BE7" w14:textId="77777777" w:rsidR="002A1EE0" w:rsidRDefault="002A1EE0" w:rsidP="002414A9">
      <w:pPr>
        <w:pStyle w:val="BodyText"/>
        <w:spacing w:before="3"/>
        <w:jc w:val="both"/>
      </w:pPr>
    </w:p>
    <w:p w14:paraId="5AD88BE8" w14:textId="0818AF9F" w:rsidR="002A1EE0" w:rsidRDefault="00AE6010" w:rsidP="002414A9">
      <w:pPr>
        <w:pStyle w:val="BodyText"/>
        <w:ind w:left="115" w:right="119"/>
        <w:jc w:val="both"/>
      </w:pPr>
      <w:r>
        <w:t>C</w:t>
      </w:r>
      <w:r w:rsidR="00562AC1">
        <w:t xml:space="preserve">orrespondence addressed to the Board, </w:t>
      </w:r>
      <w:r>
        <w:t xml:space="preserve">any </w:t>
      </w:r>
      <w:r w:rsidR="00562AC1">
        <w:t>committee</w:t>
      </w:r>
      <w:r>
        <w:t xml:space="preserve"> of the Board</w:t>
      </w:r>
      <w:r w:rsidR="00562AC1">
        <w:t xml:space="preserve">, </w:t>
      </w:r>
      <w:r>
        <w:t>or any individual member of the Board</w:t>
      </w:r>
      <w:r w:rsidR="00562AC1">
        <w:t xml:space="preserve"> </w:t>
      </w:r>
      <w:r w:rsidR="00962F9A">
        <w:t xml:space="preserve">and sent in </w:t>
      </w:r>
      <w:r w:rsidR="00562AC1">
        <w:t>care of the Company</w:t>
      </w:r>
      <w:r>
        <w:t>’</w:t>
      </w:r>
      <w:r w:rsidR="00562AC1">
        <w:t xml:space="preserve">s offices will be forwarded to the addressee. Comments or complaints relating to the </w:t>
      </w:r>
      <w:r w:rsidR="00B1432C">
        <w:t>C</w:t>
      </w:r>
      <w:r w:rsidR="00562AC1">
        <w:t>ompany</w:t>
      </w:r>
      <w:r w:rsidR="00B1432C">
        <w:t>’</w:t>
      </w:r>
      <w:r w:rsidR="00562AC1">
        <w:t>s accounting, internal controls or</w:t>
      </w:r>
      <w:r w:rsidR="00562AC1">
        <w:rPr>
          <w:spacing w:val="-8"/>
        </w:rPr>
        <w:t xml:space="preserve"> </w:t>
      </w:r>
      <w:r w:rsidR="00562AC1">
        <w:t>audit</w:t>
      </w:r>
      <w:r w:rsidR="00562AC1">
        <w:rPr>
          <w:spacing w:val="-9"/>
        </w:rPr>
        <w:t xml:space="preserve"> </w:t>
      </w:r>
      <w:r w:rsidR="00562AC1">
        <w:t>matters</w:t>
      </w:r>
      <w:r w:rsidR="00562AC1">
        <w:rPr>
          <w:spacing w:val="-8"/>
        </w:rPr>
        <w:t xml:space="preserve"> </w:t>
      </w:r>
      <w:r w:rsidR="00562AC1">
        <w:t>should</w:t>
      </w:r>
      <w:r w:rsidR="00562AC1">
        <w:rPr>
          <w:spacing w:val="-9"/>
        </w:rPr>
        <w:t xml:space="preserve"> </w:t>
      </w:r>
      <w:r w:rsidR="00562AC1">
        <w:t>be</w:t>
      </w:r>
      <w:r w:rsidR="00562AC1">
        <w:rPr>
          <w:spacing w:val="-7"/>
        </w:rPr>
        <w:t xml:space="preserve"> </w:t>
      </w:r>
      <w:r w:rsidR="00562AC1">
        <w:t>referred</w:t>
      </w:r>
      <w:r w:rsidR="00562AC1">
        <w:rPr>
          <w:spacing w:val="-11"/>
        </w:rPr>
        <w:t xml:space="preserve"> </w:t>
      </w:r>
      <w:r w:rsidR="00562AC1">
        <w:t>to</w:t>
      </w:r>
      <w:r w:rsidR="00562AC1">
        <w:rPr>
          <w:spacing w:val="-9"/>
        </w:rPr>
        <w:t xml:space="preserve"> </w:t>
      </w:r>
      <w:r w:rsidR="00562AC1">
        <w:t>members</w:t>
      </w:r>
      <w:r w:rsidR="00562AC1">
        <w:rPr>
          <w:spacing w:val="-10"/>
        </w:rPr>
        <w:t xml:space="preserve"> </w:t>
      </w:r>
      <w:r w:rsidR="00562AC1">
        <w:t>of</w:t>
      </w:r>
      <w:r w:rsidR="00562AC1">
        <w:rPr>
          <w:spacing w:val="-11"/>
        </w:rPr>
        <w:t xml:space="preserve"> </w:t>
      </w:r>
      <w:r w:rsidR="00562AC1">
        <w:t>the</w:t>
      </w:r>
      <w:r w:rsidR="00562AC1">
        <w:rPr>
          <w:spacing w:val="-7"/>
        </w:rPr>
        <w:t xml:space="preserve"> </w:t>
      </w:r>
      <w:r w:rsidR="00562AC1">
        <w:t>Audit</w:t>
      </w:r>
      <w:r w:rsidR="00562AC1">
        <w:rPr>
          <w:spacing w:val="-8"/>
        </w:rPr>
        <w:t xml:space="preserve"> </w:t>
      </w:r>
      <w:r w:rsidR="00562AC1">
        <w:t>Committee.</w:t>
      </w:r>
      <w:r w:rsidR="00562AC1">
        <w:rPr>
          <w:spacing w:val="-9"/>
        </w:rPr>
        <w:t xml:space="preserve"> </w:t>
      </w:r>
      <w:r w:rsidR="00562AC1">
        <w:t>The</w:t>
      </w:r>
      <w:r w:rsidR="00562AC1">
        <w:rPr>
          <w:spacing w:val="-10"/>
        </w:rPr>
        <w:t xml:space="preserve"> </w:t>
      </w:r>
      <w:r w:rsidR="00562AC1">
        <w:t>Board</w:t>
      </w:r>
      <w:r w:rsidR="00562AC1">
        <w:rPr>
          <w:spacing w:val="-9"/>
        </w:rPr>
        <w:t xml:space="preserve"> </w:t>
      </w:r>
      <w:r w:rsidR="00562AC1">
        <w:t>has</w:t>
      </w:r>
      <w:r w:rsidR="00562AC1">
        <w:rPr>
          <w:spacing w:val="-8"/>
        </w:rPr>
        <w:t xml:space="preserve"> </w:t>
      </w:r>
      <w:r w:rsidR="00562AC1">
        <w:t>authorized</w:t>
      </w:r>
      <w:r w:rsidR="00562AC1">
        <w:rPr>
          <w:spacing w:val="-8"/>
        </w:rPr>
        <w:t xml:space="preserve"> </w:t>
      </w:r>
      <w:r w:rsidR="00562AC1">
        <w:t xml:space="preserve">the </w:t>
      </w:r>
      <w:r w:rsidR="00B1432C">
        <w:t xml:space="preserve">General Counsel of the </w:t>
      </w:r>
      <w:r w:rsidR="00B1432C">
        <w:lastRenderedPageBreak/>
        <w:t>Company, acting in his capacity as corporate secretary,</w:t>
      </w:r>
      <w:r w:rsidR="00562AC1">
        <w:rPr>
          <w:spacing w:val="-13"/>
        </w:rPr>
        <w:t xml:space="preserve"> </w:t>
      </w:r>
      <w:r w:rsidR="00562AC1">
        <w:t>to</w:t>
      </w:r>
      <w:r w:rsidR="00562AC1">
        <w:rPr>
          <w:spacing w:val="-12"/>
        </w:rPr>
        <w:t xml:space="preserve"> </w:t>
      </w:r>
      <w:r w:rsidR="00562AC1">
        <w:t>organize</w:t>
      </w:r>
      <w:r w:rsidR="00562AC1">
        <w:rPr>
          <w:spacing w:val="-13"/>
        </w:rPr>
        <w:t xml:space="preserve"> </w:t>
      </w:r>
      <w:r w:rsidR="00562AC1">
        <w:t>and</w:t>
      </w:r>
      <w:r w:rsidR="00562AC1">
        <w:rPr>
          <w:spacing w:val="-12"/>
        </w:rPr>
        <w:t xml:space="preserve"> </w:t>
      </w:r>
      <w:r w:rsidR="00562AC1">
        <w:t>sort</w:t>
      </w:r>
      <w:r w:rsidR="00562AC1">
        <w:rPr>
          <w:spacing w:val="-13"/>
        </w:rPr>
        <w:t xml:space="preserve"> </w:t>
      </w:r>
      <w:r w:rsidR="00562AC1">
        <w:t>all</w:t>
      </w:r>
      <w:r w:rsidR="00562AC1">
        <w:rPr>
          <w:spacing w:val="-12"/>
        </w:rPr>
        <w:t xml:space="preserve"> </w:t>
      </w:r>
      <w:r w:rsidR="00562AC1">
        <w:t>communications</w:t>
      </w:r>
      <w:r w:rsidR="00562AC1">
        <w:rPr>
          <w:spacing w:val="-13"/>
        </w:rPr>
        <w:t xml:space="preserve"> </w:t>
      </w:r>
      <w:r w:rsidR="00562AC1">
        <w:t>of</w:t>
      </w:r>
      <w:r w:rsidR="00562AC1">
        <w:rPr>
          <w:spacing w:val="-11"/>
        </w:rPr>
        <w:t xml:space="preserve"> </w:t>
      </w:r>
      <w:r w:rsidR="00562AC1">
        <w:t>the</w:t>
      </w:r>
      <w:r w:rsidR="00562AC1">
        <w:rPr>
          <w:spacing w:val="-11"/>
        </w:rPr>
        <w:t xml:space="preserve"> </w:t>
      </w:r>
      <w:r w:rsidR="00562AC1">
        <w:t>nature</w:t>
      </w:r>
      <w:r w:rsidR="00562AC1">
        <w:rPr>
          <w:spacing w:val="-11"/>
        </w:rPr>
        <w:t xml:space="preserve"> </w:t>
      </w:r>
      <w:r w:rsidR="00562AC1">
        <w:t>described</w:t>
      </w:r>
      <w:r w:rsidR="00562AC1">
        <w:rPr>
          <w:spacing w:val="-12"/>
        </w:rPr>
        <w:t xml:space="preserve"> </w:t>
      </w:r>
      <w:r w:rsidR="00562AC1">
        <w:t>under</w:t>
      </w:r>
      <w:r w:rsidR="00562AC1">
        <w:rPr>
          <w:spacing w:val="-13"/>
        </w:rPr>
        <w:t xml:space="preserve"> </w:t>
      </w:r>
      <w:r w:rsidR="00562AC1">
        <w:t>this</w:t>
      </w:r>
      <w:r w:rsidR="00562AC1">
        <w:rPr>
          <w:spacing w:val="-12"/>
        </w:rPr>
        <w:t xml:space="preserve"> </w:t>
      </w:r>
      <w:r w:rsidR="00562AC1">
        <w:t>Paragraph</w:t>
      </w:r>
      <w:r w:rsidR="00562AC1">
        <w:rPr>
          <w:spacing w:val="-13"/>
        </w:rPr>
        <w:t xml:space="preserve"> </w:t>
      </w:r>
      <w:r w:rsidR="00562AC1">
        <w:t>9</w:t>
      </w:r>
      <w:r w:rsidR="00562AC1">
        <w:rPr>
          <w:spacing w:val="-10"/>
        </w:rPr>
        <w:t xml:space="preserve"> </w:t>
      </w:r>
      <w:r w:rsidR="00562AC1">
        <w:t>received by the Company.</w:t>
      </w:r>
    </w:p>
    <w:sectPr w:rsidR="002A1EE0" w:rsidSect="002414A9">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6FB"/>
    <w:multiLevelType w:val="multilevel"/>
    <w:tmpl w:val="52FA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35773"/>
    <w:multiLevelType w:val="multilevel"/>
    <w:tmpl w:val="49FC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7451A9"/>
    <w:multiLevelType w:val="hybridMultilevel"/>
    <w:tmpl w:val="8AC64D14"/>
    <w:lvl w:ilvl="0" w:tplc="86FCEF9C">
      <w:start w:val="1"/>
      <w:numFmt w:val="decimal"/>
      <w:lvlText w:val="%1."/>
      <w:lvlJc w:val="left"/>
      <w:pPr>
        <w:ind w:left="336" w:hanging="216"/>
      </w:pPr>
      <w:rPr>
        <w:rFonts w:ascii="Calibri" w:eastAsia="Calibri" w:hAnsi="Calibri" w:cs="Calibri" w:hint="default"/>
        <w:b/>
        <w:bCs/>
        <w:i w:val="0"/>
        <w:iCs w:val="0"/>
        <w:spacing w:val="0"/>
        <w:w w:val="100"/>
        <w:sz w:val="22"/>
        <w:szCs w:val="22"/>
        <w:lang w:val="en-US" w:eastAsia="en-US" w:bidi="ar-SA"/>
      </w:rPr>
    </w:lvl>
    <w:lvl w:ilvl="1" w:tplc="DF1481B6">
      <w:numFmt w:val="bullet"/>
      <w:lvlText w:val="•"/>
      <w:lvlJc w:val="left"/>
      <w:pPr>
        <w:ind w:left="1268" w:hanging="216"/>
      </w:pPr>
      <w:rPr>
        <w:rFonts w:hint="default"/>
        <w:lang w:val="en-US" w:eastAsia="en-US" w:bidi="ar-SA"/>
      </w:rPr>
    </w:lvl>
    <w:lvl w:ilvl="2" w:tplc="C41E4DD4">
      <w:numFmt w:val="bullet"/>
      <w:lvlText w:val="•"/>
      <w:lvlJc w:val="left"/>
      <w:pPr>
        <w:ind w:left="2196" w:hanging="216"/>
      </w:pPr>
      <w:rPr>
        <w:rFonts w:hint="default"/>
        <w:lang w:val="en-US" w:eastAsia="en-US" w:bidi="ar-SA"/>
      </w:rPr>
    </w:lvl>
    <w:lvl w:ilvl="3" w:tplc="318C1D72">
      <w:numFmt w:val="bullet"/>
      <w:lvlText w:val="•"/>
      <w:lvlJc w:val="left"/>
      <w:pPr>
        <w:ind w:left="3124" w:hanging="216"/>
      </w:pPr>
      <w:rPr>
        <w:rFonts w:hint="default"/>
        <w:lang w:val="en-US" w:eastAsia="en-US" w:bidi="ar-SA"/>
      </w:rPr>
    </w:lvl>
    <w:lvl w:ilvl="4" w:tplc="F37467D8">
      <w:numFmt w:val="bullet"/>
      <w:lvlText w:val="•"/>
      <w:lvlJc w:val="left"/>
      <w:pPr>
        <w:ind w:left="4052" w:hanging="216"/>
      </w:pPr>
      <w:rPr>
        <w:rFonts w:hint="default"/>
        <w:lang w:val="en-US" w:eastAsia="en-US" w:bidi="ar-SA"/>
      </w:rPr>
    </w:lvl>
    <w:lvl w:ilvl="5" w:tplc="67046B16">
      <w:numFmt w:val="bullet"/>
      <w:lvlText w:val="•"/>
      <w:lvlJc w:val="left"/>
      <w:pPr>
        <w:ind w:left="4980" w:hanging="216"/>
      </w:pPr>
      <w:rPr>
        <w:rFonts w:hint="default"/>
        <w:lang w:val="en-US" w:eastAsia="en-US" w:bidi="ar-SA"/>
      </w:rPr>
    </w:lvl>
    <w:lvl w:ilvl="6" w:tplc="B6CAE09A">
      <w:numFmt w:val="bullet"/>
      <w:lvlText w:val="•"/>
      <w:lvlJc w:val="left"/>
      <w:pPr>
        <w:ind w:left="5908" w:hanging="216"/>
      </w:pPr>
      <w:rPr>
        <w:rFonts w:hint="default"/>
        <w:lang w:val="en-US" w:eastAsia="en-US" w:bidi="ar-SA"/>
      </w:rPr>
    </w:lvl>
    <w:lvl w:ilvl="7" w:tplc="35B252A4">
      <w:numFmt w:val="bullet"/>
      <w:lvlText w:val="•"/>
      <w:lvlJc w:val="left"/>
      <w:pPr>
        <w:ind w:left="6836" w:hanging="216"/>
      </w:pPr>
      <w:rPr>
        <w:rFonts w:hint="default"/>
        <w:lang w:val="en-US" w:eastAsia="en-US" w:bidi="ar-SA"/>
      </w:rPr>
    </w:lvl>
    <w:lvl w:ilvl="8" w:tplc="B1C69F56">
      <w:numFmt w:val="bullet"/>
      <w:lvlText w:val="•"/>
      <w:lvlJc w:val="left"/>
      <w:pPr>
        <w:ind w:left="7764" w:hanging="216"/>
      </w:pPr>
      <w:rPr>
        <w:rFonts w:hint="default"/>
        <w:lang w:val="en-US" w:eastAsia="en-US" w:bidi="ar-SA"/>
      </w:rPr>
    </w:lvl>
  </w:abstractNum>
  <w:abstractNum w:abstractNumId="3" w15:restartNumberingAfterBreak="0">
    <w:nsid w:val="619443E4"/>
    <w:multiLevelType w:val="multilevel"/>
    <w:tmpl w:val="8EAC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110892">
    <w:abstractNumId w:val="2"/>
  </w:num>
  <w:num w:numId="2" w16cid:durableId="2089769174">
    <w:abstractNumId w:val="0"/>
  </w:num>
  <w:num w:numId="3" w16cid:durableId="171265391">
    <w:abstractNumId w:val="3"/>
  </w:num>
  <w:num w:numId="4" w16cid:durableId="10728492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A1EE0"/>
    <w:rsid w:val="00003247"/>
    <w:rsid w:val="000848CC"/>
    <w:rsid w:val="000E27BF"/>
    <w:rsid w:val="001029D2"/>
    <w:rsid w:val="00130CE6"/>
    <w:rsid w:val="00154A25"/>
    <w:rsid w:val="00170710"/>
    <w:rsid w:val="001A0AEE"/>
    <w:rsid w:val="001B46B2"/>
    <w:rsid w:val="002414A9"/>
    <w:rsid w:val="002A1EE0"/>
    <w:rsid w:val="002F749C"/>
    <w:rsid w:val="00350A54"/>
    <w:rsid w:val="003A5E23"/>
    <w:rsid w:val="003B3FAD"/>
    <w:rsid w:val="003B7268"/>
    <w:rsid w:val="003E021C"/>
    <w:rsid w:val="00474BFA"/>
    <w:rsid w:val="004E3B81"/>
    <w:rsid w:val="005052D7"/>
    <w:rsid w:val="00542DB6"/>
    <w:rsid w:val="005608AA"/>
    <w:rsid w:val="00562AC1"/>
    <w:rsid w:val="005B6F59"/>
    <w:rsid w:val="005F6DA4"/>
    <w:rsid w:val="006870CC"/>
    <w:rsid w:val="00754BF6"/>
    <w:rsid w:val="007E78C9"/>
    <w:rsid w:val="008148B8"/>
    <w:rsid w:val="00822008"/>
    <w:rsid w:val="008704C6"/>
    <w:rsid w:val="008D7411"/>
    <w:rsid w:val="00945E84"/>
    <w:rsid w:val="00962F9A"/>
    <w:rsid w:val="009A675A"/>
    <w:rsid w:val="009F1011"/>
    <w:rsid w:val="009F765D"/>
    <w:rsid w:val="00A02503"/>
    <w:rsid w:val="00A63FCB"/>
    <w:rsid w:val="00AC11DF"/>
    <w:rsid w:val="00AD6FC1"/>
    <w:rsid w:val="00AE6010"/>
    <w:rsid w:val="00B1432C"/>
    <w:rsid w:val="00BD7E14"/>
    <w:rsid w:val="00C23FE8"/>
    <w:rsid w:val="00C46971"/>
    <w:rsid w:val="00C82BA8"/>
    <w:rsid w:val="00CA276F"/>
    <w:rsid w:val="00D33BC4"/>
    <w:rsid w:val="00D7531C"/>
    <w:rsid w:val="00EF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88BB5"/>
  <w15:docId w15:val="{D2BA8A95-5E28-48F2-9F43-80B4E06C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29" w:hanging="21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29" w:hanging="214"/>
    </w:pPr>
  </w:style>
  <w:style w:type="paragraph" w:customStyle="1" w:styleId="TableParagraph">
    <w:name w:val="Table Paragraph"/>
    <w:basedOn w:val="Normal"/>
    <w:uiPriority w:val="1"/>
    <w:qFormat/>
  </w:style>
  <w:style w:type="paragraph" w:styleId="Revision">
    <w:name w:val="Revision"/>
    <w:hidden/>
    <w:uiPriority w:val="99"/>
    <w:semiHidden/>
    <w:rsid w:val="009F1011"/>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ae2b801-b724-432a-b236-fd8d487906f9}" enabled="0" method="" siteId="{eae2b801-b724-432a-b236-fd8d487906f9}" removed="1"/>
</clbl:labelList>
</file>

<file path=docProps/app.xml><?xml version="1.0" encoding="utf-8"?>
<Properties xmlns="http://schemas.openxmlformats.org/officeDocument/2006/extended-properties" xmlns:vt="http://schemas.openxmlformats.org/officeDocument/2006/docPropsVTypes">
  <Template>Normal</Template>
  <TotalTime>154</TotalTime>
  <Pages>4</Pages>
  <Words>1410</Words>
  <Characters>7755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Core Laboratories</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Sandra-Lee Jordan</cp:lastModifiedBy>
  <cp:revision>24</cp:revision>
  <dcterms:created xsi:type="dcterms:W3CDTF">2025-12-03T17:19:00Z</dcterms:created>
  <dcterms:modified xsi:type="dcterms:W3CDTF">2026-03-09T21:01:00Z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LastSaved">
    <vt:filetime>2025-12-03T00:00:00Z</vt:filetime>
  </property>
</Properties>
</file>